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6BF66" w14:textId="1C7CA79E" w:rsidR="00181688" w:rsidRDefault="00181688">
      <w:pPr>
        <w:rPr>
          <w:b/>
        </w:rPr>
      </w:pPr>
      <w:bookmarkStart w:id="0" w:name="_GoBack"/>
      <w:bookmarkEnd w:id="0"/>
    </w:p>
    <w:p w14:paraId="75371DB4" w14:textId="093DDB9C" w:rsidR="00AE29AB" w:rsidRDefault="00AE29AB" w:rsidP="00AE29AB">
      <w:pPr>
        <w:jc w:val="right"/>
        <w:rPr>
          <w:b/>
        </w:rPr>
      </w:pPr>
      <w:r w:rsidRPr="00C74C9B">
        <w:rPr>
          <w:noProof/>
          <w:color w:val="1F497D"/>
          <w:sz w:val="44"/>
          <w:szCs w:val="44"/>
          <w:lang w:eastAsia="en-GB"/>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61312" behindDoc="0" locked="0" layoutInCell="1" allowOverlap="1" wp14:anchorId="251EB19C" wp14:editId="134DC576">
                <wp:simplePos x="0" y="0"/>
                <wp:positionH relativeFrom="column">
                  <wp:posOffset>885825</wp:posOffset>
                </wp:positionH>
                <wp:positionV relativeFrom="paragraph">
                  <wp:posOffset>6985</wp:posOffset>
                </wp:positionV>
                <wp:extent cx="2105025" cy="857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57250"/>
                        </a:xfrm>
                        <a:prstGeom prst="rect">
                          <a:avLst/>
                        </a:prstGeom>
                        <a:solidFill>
                          <a:srgbClr val="FFFFFF"/>
                        </a:solidFill>
                        <a:ln w="9525">
                          <a:noFill/>
                          <a:miter lim="800000"/>
                          <a:headEnd/>
                          <a:tailEnd/>
                        </a:ln>
                      </wps:spPr>
                      <wps:txbx>
                        <w:txbxContent>
                          <w:p w14:paraId="64ACE71D" w14:textId="77777777" w:rsidR="00AE29AB" w:rsidRPr="00C74C9B" w:rsidRDefault="00AE29AB" w:rsidP="00AE29AB">
                            <w:pPr>
                              <w:rPr>
                                <w:sz w:val="18"/>
                              </w:rPr>
                            </w:pPr>
                            <w:r w:rsidRPr="00C74C9B">
                              <w:rPr>
                                <w:color w:val="1F497D"/>
                                <w:sz w:val="36"/>
                                <w:szCs w:val="44"/>
                                <w14:shadow w14:blurRad="50800" w14:dist="38100" w14:dir="2700000" w14:sx="100000" w14:sy="100000" w14:kx="0" w14:ky="0" w14:algn="tl">
                                  <w14:srgbClr w14:val="000000">
                                    <w14:alpha w14:val="60000"/>
                                  </w14:srgbClr>
                                </w14:shadow>
                              </w:rPr>
                              <w:t>Watlington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1EB19C" id="_x0000_t202" coordsize="21600,21600" o:spt="202" path="m,l,21600r21600,l21600,xe">
                <v:stroke joinstyle="miter"/>
                <v:path gradientshapeok="t" o:connecttype="rect"/>
              </v:shapetype>
              <v:shape id="Text Box 2" o:spid="_x0000_s1026" type="#_x0000_t202" style="position:absolute;left:0;text-align:left;margin-left:69.75pt;margin-top:.55pt;width:165.75pt;height: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" stroked="f">
                <v:textbox>
                  <w:txbxContent>
                    <w:p w14:paraId="64ACE71D" w14:textId="77777777" w:rsidR="00AE29AB" w:rsidRPr="00C74C9B" w:rsidRDefault="00AE29AB" w:rsidP="00AE29AB">
                      <w:pPr>
                        <w:rPr>
                          <w:sz w:val="18"/>
                        </w:rPr>
                      </w:pPr>
                      <w:r w:rsidRPr="00C74C9B">
                        <w:rPr>
                          <w:color w:val="1F497D"/>
                          <w:sz w:val="36"/>
                          <w:szCs w:val="44"/>
                          <w14:shadow w14:blurRad="50800" w14:dist="38100" w14:dir="2700000" w14:sx="100000" w14:sy="100000" w14:kx="0" w14:ky="0" w14:algn="tl">
                            <w14:srgbClr w14:val="000000">
                              <w14:alpha w14:val="60000"/>
                            </w14:srgbClr>
                          </w14:shadow>
                        </w:rPr>
                        <w:t>Watlington Parish Council</w:t>
                      </w:r>
                    </w:p>
                  </w:txbxContent>
                </v:textbox>
                <w10:wrap type="square"/>
              </v:shape>
            </w:pict>
          </mc:Fallback>
        </mc:AlternateContent>
      </w:r>
      <w:r>
        <w:rPr>
          <w:b/>
          <w:noProof/>
          <w:lang w:eastAsia="en-GB"/>
        </w:rPr>
        <w:drawing>
          <wp:anchor distT="0" distB="0" distL="114300" distR="114300" simplePos="0" relativeHeight="251659264" behindDoc="0" locked="0" layoutInCell="1" allowOverlap="1" wp14:anchorId="3160CE06" wp14:editId="1F82FB3A">
            <wp:simplePos x="0" y="0"/>
            <wp:positionH relativeFrom="margin">
              <wp:align>left</wp:align>
            </wp:positionH>
            <wp:positionV relativeFrom="paragraph">
              <wp:posOffset>8890</wp:posOffset>
            </wp:positionV>
            <wp:extent cx="857250" cy="800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b="-198"/>
                    <a:stretch>
                      <a:fillRect/>
                    </a:stretch>
                  </pic:blipFill>
                  <pic:spPr bwMode="auto">
                    <a:xfrm>
                      <a:off x="0" y="0"/>
                      <a:ext cx="8572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GB"/>
        </w:rPr>
        <w:drawing>
          <wp:inline distT="0" distB="0" distL="0" distR="0" wp14:anchorId="05E915D9" wp14:editId="59F7D57C">
            <wp:extent cx="2547849" cy="733781"/>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P new logo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1592" cy="746379"/>
                    </a:xfrm>
                    <a:prstGeom prst="rect">
                      <a:avLst/>
                    </a:prstGeom>
                  </pic:spPr>
                </pic:pic>
              </a:graphicData>
            </a:graphic>
          </wp:inline>
        </w:drawing>
      </w:r>
    </w:p>
    <w:p w14:paraId="0D945A66" w14:textId="0F5CA731" w:rsidR="00AE29AB" w:rsidRDefault="00AE29AB">
      <w:pPr>
        <w:rPr>
          <w:b/>
        </w:rPr>
      </w:pPr>
    </w:p>
    <w:p w14:paraId="65D95D5B" w14:textId="61C6530A" w:rsidR="00323675" w:rsidRPr="00AE29AB" w:rsidRDefault="0080493E">
      <w:pPr>
        <w:rPr>
          <w:b/>
          <w:sz w:val="28"/>
        </w:rPr>
      </w:pPr>
      <w:r w:rsidRPr="00AE29AB">
        <w:rPr>
          <w:b/>
          <w:sz w:val="28"/>
        </w:rPr>
        <w:t>Minutes of the m</w:t>
      </w:r>
      <w:r w:rsidR="0046140E" w:rsidRPr="00AE29AB">
        <w:rPr>
          <w:b/>
          <w:sz w:val="28"/>
        </w:rPr>
        <w:t xml:space="preserve">eeting of the </w:t>
      </w:r>
      <w:r w:rsidR="00A0553B">
        <w:rPr>
          <w:b/>
          <w:sz w:val="28"/>
        </w:rPr>
        <w:t>NPAB h</w:t>
      </w:r>
      <w:r w:rsidR="0046140E" w:rsidRPr="00AE29AB">
        <w:rPr>
          <w:b/>
          <w:sz w:val="28"/>
        </w:rPr>
        <w:t xml:space="preserve">eld at the West Room on Monday </w:t>
      </w:r>
      <w:r w:rsidR="005D44F6" w:rsidRPr="00AE29AB">
        <w:rPr>
          <w:b/>
          <w:sz w:val="28"/>
        </w:rPr>
        <w:t>1</w:t>
      </w:r>
      <w:r w:rsidR="008D528C">
        <w:rPr>
          <w:b/>
          <w:sz w:val="28"/>
        </w:rPr>
        <w:t>5</w:t>
      </w:r>
      <w:r w:rsidR="00CB012E">
        <w:rPr>
          <w:b/>
          <w:sz w:val="28"/>
        </w:rPr>
        <w:t>th</w:t>
      </w:r>
      <w:r w:rsidR="00117416" w:rsidRPr="00AE29AB">
        <w:rPr>
          <w:b/>
          <w:sz w:val="28"/>
        </w:rPr>
        <w:t xml:space="preserve"> </w:t>
      </w:r>
      <w:r w:rsidR="00CB012E">
        <w:rPr>
          <w:b/>
          <w:sz w:val="28"/>
        </w:rPr>
        <w:t>October</w:t>
      </w:r>
      <w:r w:rsidR="0046140E" w:rsidRPr="00AE29AB">
        <w:rPr>
          <w:b/>
          <w:sz w:val="28"/>
        </w:rPr>
        <w:t xml:space="preserve"> at </w:t>
      </w:r>
      <w:r w:rsidR="00CB012E">
        <w:rPr>
          <w:b/>
          <w:sz w:val="28"/>
        </w:rPr>
        <w:t>8</w:t>
      </w:r>
      <w:r w:rsidR="0046140E" w:rsidRPr="00AE29AB">
        <w:rPr>
          <w:b/>
          <w:sz w:val="28"/>
        </w:rPr>
        <w:t>p.m.</w:t>
      </w:r>
    </w:p>
    <w:p w14:paraId="1062D155" w14:textId="79A370D7" w:rsidR="005D44F6" w:rsidRDefault="0080493E" w:rsidP="005D44F6">
      <w:r>
        <w:rPr>
          <w:b/>
        </w:rPr>
        <w:t>Present:</w:t>
      </w:r>
      <w:r>
        <w:t xml:space="preserve"> Gill Bindoff</w:t>
      </w:r>
      <w:r w:rsidR="00871B9E">
        <w:t xml:space="preserve"> (GB)</w:t>
      </w:r>
      <w:r>
        <w:t>,</w:t>
      </w:r>
      <w:r w:rsidRPr="006453B1">
        <w:t xml:space="preserve"> </w:t>
      </w:r>
      <w:r>
        <w:t>Andrew McAuley</w:t>
      </w:r>
      <w:r w:rsidR="00871B9E">
        <w:t xml:space="preserve"> </w:t>
      </w:r>
      <w:r w:rsidR="00117416">
        <w:t>(</w:t>
      </w:r>
      <w:r w:rsidR="00871B9E">
        <w:t>AM)</w:t>
      </w:r>
      <w:r>
        <w:t>, Tony Powell</w:t>
      </w:r>
      <w:r w:rsidR="00871B9E">
        <w:t xml:space="preserve"> (TP)</w:t>
      </w:r>
      <w:r>
        <w:t>, Terry Jackson</w:t>
      </w:r>
      <w:r w:rsidR="00871B9E">
        <w:t xml:space="preserve"> (TJ),</w:t>
      </w:r>
      <w:r>
        <w:t xml:space="preserve"> Peter Richardson</w:t>
      </w:r>
      <w:r w:rsidR="00871B9E">
        <w:t xml:space="preserve"> (PR),</w:t>
      </w:r>
      <w:r>
        <w:t xml:space="preserve"> Keith Jackson</w:t>
      </w:r>
      <w:r w:rsidR="00871B9E">
        <w:t xml:space="preserve"> (KJ)</w:t>
      </w:r>
    </w:p>
    <w:p w14:paraId="67343FA1" w14:textId="2A31AC20" w:rsidR="005D44F6" w:rsidRDefault="00CB012E" w:rsidP="005D44F6">
      <w:r>
        <w:rPr>
          <w:b/>
        </w:rPr>
        <w:t>Officer</w:t>
      </w:r>
      <w:r w:rsidR="00CC0219">
        <w:t>:</w:t>
      </w:r>
      <w:r>
        <w:t xml:space="preserve"> Rachel Gill</w:t>
      </w:r>
      <w:r w:rsidR="00CC0219">
        <w:t xml:space="preserve"> </w:t>
      </w:r>
    </w:p>
    <w:p w14:paraId="21E67E5A" w14:textId="4C529C1A" w:rsidR="005D44F6" w:rsidRDefault="00906BFD" w:rsidP="00C82264">
      <w:pPr>
        <w:pStyle w:val="ListParagraph"/>
        <w:numPr>
          <w:ilvl w:val="0"/>
          <w:numId w:val="1"/>
        </w:numPr>
      </w:pPr>
      <w:r w:rsidRPr="00850F2A">
        <w:rPr>
          <w:b/>
        </w:rPr>
        <w:t>Apologies for absence</w:t>
      </w:r>
      <w:r w:rsidR="005D44F6">
        <w:t xml:space="preserve"> </w:t>
      </w:r>
      <w:r w:rsidR="005D44F6">
        <w:br/>
      </w:r>
      <w:r w:rsidR="00697243">
        <w:t>Matt Reid</w:t>
      </w:r>
      <w:r w:rsidR="005D44F6">
        <w:br/>
      </w:r>
    </w:p>
    <w:p w14:paraId="71029F07" w14:textId="6F68175D" w:rsidR="0046140E" w:rsidRDefault="0046140E" w:rsidP="0046140E">
      <w:pPr>
        <w:pStyle w:val="ListParagraph"/>
        <w:numPr>
          <w:ilvl w:val="0"/>
          <w:numId w:val="1"/>
        </w:numPr>
      </w:pPr>
      <w:r w:rsidRPr="00850F2A">
        <w:rPr>
          <w:b/>
        </w:rPr>
        <w:t>Declarations of Interest</w:t>
      </w:r>
      <w:r w:rsidR="00906BFD">
        <w:br/>
        <w:t>None</w:t>
      </w:r>
      <w:r w:rsidR="005D44F6">
        <w:br/>
      </w:r>
    </w:p>
    <w:p w14:paraId="5CCCF316" w14:textId="17BC0004" w:rsidR="00082A91" w:rsidRDefault="00CB012E" w:rsidP="000F0951">
      <w:pPr>
        <w:pStyle w:val="ListParagraph"/>
        <w:numPr>
          <w:ilvl w:val="0"/>
          <w:numId w:val="1"/>
        </w:numPr>
        <w:spacing w:line="240" w:lineRule="auto"/>
      </w:pPr>
      <w:r w:rsidRPr="00082A91">
        <w:rPr>
          <w:b/>
        </w:rPr>
        <w:t>Minutes of the meeting of 17</w:t>
      </w:r>
      <w:r w:rsidRPr="00082A91">
        <w:rPr>
          <w:b/>
          <w:vertAlign w:val="superscript"/>
        </w:rPr>
        <w:t>th</w:t>
      </w:r>
      <w:r w:rsidRPr="00082A91">
        <w:rPr>
          <w:b/>
        </w:rPr>
        <w:t xml:space="preserve"> September and Matter</w:t>
      </w:r>
      <w:r w:rsidR="0073122F">
        <w:rPr>
          <w:b/>
        </w:rPr>
        <w:t>s</w:t>
      </w:r>
      <w:r w:rsidRPr="00082A91">
        <w:rPr>
          <w:b/>
        </w:rPr>
        <w:t xml:space="preserve"> Arising</w:t>
      </w:r>
      <w:r w:rsidR="005D44F6" w:rsidRPr="00082A91">
        <w:rPr>
          <w:b/>
        </w:rPr>
        <w:br/>
      </w:r>
      <w:r>
        <w:t xml:space="preserve">There were 2 corrections in spelling – build to </w:t>
      </w:r>
      <w:proofErr w:type="spellStart"/>
      <w:r>
        <w:t>built</w:t>
      </w:r>
      <w:proofErr w:type="spellEnd"/>
      <w:r>
        <w:t xml:space="preserve"> and Anna </w:t>
      </w:r>
      <w:proofErr w:type="spellStart"/>
      <w:r>
        <w:t>Lankester</w:t>
      </w:r>
      <w:proofErr w:type="spellEnd"/>
      <w:r>
        <w:t xml:space="preserve"> to Anne.</w:t>
      </w:r>
      <w:r w:rsidR="00082A91">
        <w:t xml:space="preserve"> </w:t>
      </w:r>
      <w:r>
        <w:t>GB gave a number of updates</w:t>
      </w:r>
      <w:r w:rsidR="00082A91">
        <w:t xml:space="preserve"> on actions.</w:t>
      </w:r>
    </w:p>
    <w:p w14:paraId="46EAEC96" w14:textId="2CD2DD44" w:rsidR="00137E92" w:rsidRDefault="00082A91" w:rsidP="00137E92">
      <w:pPr>
        <w:pStyle w:val="ListParagraph"/>
        <w:numPr>
          <w:ilvl w:val="0"/>
          <w:numId w:val="5"/>
        </w:numPr>
        <w:spacing w:line="240" w:lineRule="auto"/>
      </w:pPr>
      <w:r>
        <w:t xml:space="preserve">She has contacted the Traffic and Environment groups from the NP forum and they are happy to continue with NP related work. </w:t>
      </w:r>
    </w:p>
    <w:p w14:paraId="11A2AE00" w14:textId="74336192" w:rsidR="00082A91" w:rsidRDefault="00137E92" w:rsidP="00082A91">
      <w:pPr>
        <w:pStyle w:val="ListParagraph"/>
        <w:numPr>
          <w:ilvl w:val="0"/>
          <w:numId w:val="5"/>
        </w:numPr>
        <w:spacing w:line="240" w:lineRule="auto"/>
      </w:pPr>
      <w:r>
        <w:t xml:space="preserve">Item 5 - </w:t>
      </w:r>
      <w:r w:rsidR="00082A91">
        <w:t>We are still waiting for SODC to publish the made version of the plan, there is some delay on this. PR to post an update to this effect on the website.</w:t>
      </w:r>
    </w:p>
    <w:p w14:paraId="0C13DA6A" w14:textId="723300B8" w:rsidR="00082A91" w:rsidRDefault="00082A91" w:rsidP="00082A91">
      <w:pPr>
        <w:pStyle w:val="ListParagraph"/>
        <w:numPr>
          <w:ilvl w:val="0"/>
          <w:numId w:val="5"/>
        </w:numPr>
        <w:spacing w:line="240" w:lineRule="auto"/>
      </w:pPr>
      <w:r>
        <w:t>Waste and hazardous material on the Ind Estate</w:t>
      </w:r>
      <w:r w:rsidR="00137E92">
        <w:t>. RG to email Emma Bowerman to check that SODC have taken this into account.</w:t>
      </w:r>
    </w:p>
    <w:p w14:paraId="29AF753A" w14:textId="3657CFCD" w:rsidR="00137E92" w:rsidRDefault="00137E92" w:rsidP="00082A91">
      <w:pPr>
        <w:pStyle w:val="ListParagraph"/>
        <w:numPr>
          <w:ilvl w:val="0"/>
          <w:numId w:val="5"/>
        </w:numPr>
        <w:spacing w:line="240" w:lineRule="auto"/>
      </w:pPr>
      <w:r>
        <w:t>Item 7 – PR has contacted Aron Wisdom and has published his letter</w:t>
      </w:r>
      <w:r w:rsidR="0021253C">
        <w:t xml:space="preserve"> </w:t>
      </w:r>
      <w:r w:rsidR="0021253C" w:rsidRPr="00697243">
        <w:rPr>
          <w:color w:val="000000" w:themeColor="text1"/>
        </w:rPr>
        <w:t>email</w:t>
      </w:r>
      <w:r w:rsidRPr="00697243">
        <w:rPr>
          <w:color w:val="000000" w:themeColor="text1"/>
        </w:rPr>
        <w:t xml:space="preserve"> </w:t>
      </w:r>
      <w:r>
        <w:t xml:space="preserve">on the website. </w:t>
      </w:r>
    </w:p>
    <w:p w14:paraId="09C920FA" w14:textId="77777777" w:rsidR="00082A91" w:rsidRDefault="00082A91" w:rsidP="00082A91">
      <w:pPr>
        <w:pStyle w:val="ListParagraph"/>
        <w:spacing w:line="240" w:lineRule="auto"/>
        <w:ind w:left="360"/>
      </w:pPr>
    </w:p>
    <w:p w14:paraId="29D9D462" w14:textId="154AB301" w:rsidR="00137E92" w:rsidRPr="004C3009" w:rsidRDefault="00137E92" w:rsidP="0046140E">
      <w:pPr>
        <w:pStyle w:val="ListParagraph"/>
        <w:numPr>
          <w:ilvl w:val="0"/>
          <w:numId w:val="1"/>
        </w:numPr>
        <w:rPr>
          <w:b/>
        </w:rPr>
      </w:pPr>
      <w:r w:rsidRPr="004C3009">
        <w:rPr>
          <w:b/>
        </w:rPr>
        <w:t>Delivery of the WNDP – progress:</w:t>
      </w:r>
    </w:p>
    <w:p w14:paraId="6DC1FB10" w14:textId="385EE1E2" w:rsidR="009F15E5" w:rsidRDefault="009F15E5" w:rsidP="009F15E5">
      <w:pPr>
        <w:pStyle w:val="ListParagraph"/>
        <w:numPr>
          <w:ilvl w:val="0"/>
          <w:numId w:val="6"/>
        </w:numPr>
      </w:pPr>
      <w:r>
        <w:t xml:space="preserve">Planning Application on Site A. </w:t>
      </w:r>
      <w:r w:rsidR="00C73E3C">
        <w:t xml:space="preserve"> GB noted that SODC cannot set planning conditions which include 3</w:t>
      </w:r>
      <w:r w:rsidR="00C73E3C" w:rsidRPr="003E0C84">
        <w:rPr>
          <w:vertAlign w:val="superscript"/>
        </w:rPr>
        <w:t>rd</w:t>
      </w:r>
      <w:r w:rsidR="00C73E3C">
        <w:t xml:space="preserve"> parties.  </w:t>
      </w:r>
      <w:r w:rsidR="00C73E3C" w:rsidRPr="00697243">
        <w:rPr>
          <w:color w:val="000000" w:themeColor="text1"/>
        </w:rPr>
        <w:t>The WPC Planning Committee had asked for conditions which included input from WPC.  Emma Bowerman (SODC Planning Officer) will talk through the details of this but has indicated that WPC can continue to comment on proposals during the process of determining the planning application.</w:t>
      </w:r>
      <w:r w:rsidR="00977BDE" w:rsidRPr="00697243">
        <w:rPr>
          <w:color w:val="000000" w:themeColor="text1"/>
        </w:rPr>
        <w:t xml:space="preserve"> </w:t>
      </w:r>
      <w:r>
        <w:t>There was some discussion on whether a walk of the site would be useful. It was decided that this would not be helpful at this stage.</w:t>
      </w:r>
      <w:r w:rsidR="00BA5370">
        <w:t xml:space="preserve">  </w:t>
      </w:r>
    </w:p>
    <w:p w14:paraId="26CB47E8" w14:textId="44C98EEF" w:rsidR="00BD7D7F" w:rsidRPr="00BD7D7F" w:rsidRDefault="009F15E5" w:rsidP="009F15E5">
      <w:pPr>
        <w:pStyle w:val="ListParagraph"/>
        <w:numPr>
          <w:ilvl w:val="0"/>
          <w:numId w:val="6"/>
        </w:numPr>
      </w:pPr>
      <w:r>
        <w:t xml:space="preserve">Edge Road Delivery – No </w:t>
      </w:r>
      <w:r w:rsidR="00BD7D7F" w:rsidRPr="00697243">
        <w:rPr>
          <w:color w:val="000000" w:themeColor="text1"/>
        </w:rPr>
        <w:t>new information.</w:t>
      </w:r>
    </w:p>
    <w:p w14:paraId="78F1D23B" w14:textId="2B0C668E" w:rsidR="009F15E5" w:rsidRPr="00697243" w:rsidRDefault="007E1320" w:rsidP="009F15E5">
      <w:pPr>
        <w:pStyle w:val="ListParagraph"/>
        <w:numPr>
          <w:ilvl w:val="0"/>
          <w:numId w:val="6"/>
        </w:numPr>
        <w:rPr>
          <w:color w:val="000000" w:themeColor="text1"/>
        </w:rPr>
      </w:pPr>
      <w:r>
        <w:t>SODC</w:t>
      </w:r>
      <w:r w:rsidR="00BD7D7F">
        <w:t xml:space="preserve"> </w:t>
      </w:r>
      <w:r w:rsidR="00BD7D7F" w:rsidRPr="00697243">
        <w:rPr>
          <w:color w:val="000000" w:themeColor="text1"/>
        </w:rPr>
        <w:t>Cabinet is</w:t>
      </w:r>
      <w:r w:rsidRPr="00697243">
        <w:rPr>
          <w:color w:val="000000" w:themeColor="text1"/>
        </w:rPr>
        <w:t xml:space="preserve"> due to make decision on </w:t>
      </w:r>
      <w:r w:rsidR="00BD7D7F" w:rsidRPr="00697243">
        <w:rPr>
          <w:color w:val="000000" w:themeColor="text1"/>
        </w:rPr>
        <w:t xml:space="preserve">the Local Plan strategic sites on </w:t>
      </w:r>
      <w:r w:rsidRPr="00697243">
        <w:rPr>
          <w:color w:val="000000" w:themeColor="text1"/>
        </w:rPr>
        <w:t>6</w:t>
      </w:r>
      <w:r w:rsidRPr="00697243">
        <w:rPr>
          <w:color w:val="000000" w:themeColor="text1"/>
          <w:vertAlign w:val="superscript"/>
        </w:rPr>
        <w:t>th</w:t>
      </w:r>
      <w:r w:rsidRPr="00697243">
        <w:rPr>
          <w:color w:val="000000" w:themeColor="text1"/>
        </w:rPr>
        <w:t xml:space="preserve"> December, this could be ratified on 20</w:t>
      </w:r>
      <w:r w:rsidRPr="00697243">
        <w:rPr>
          <w:color w:val="000000" w:themeColor="text1"/>
          <w:vertAlign w:val="superscript"/>
        </w:rPr>
        <w:t>th</w:t>
      </w:r>
      <w:r w:rsidRPr="00697243">
        <w:rPr>
          <w:color w:val="000000" w:themeColor="text1"/>
        </w:rPr>
        <w:t xml:space="preserve"> December</w:t>
      </w:r>
      <w:r w:rsidR="00BD7D7F" w:rsidRPr="00697243">
        <w:rPr>
          <w:color w:val="000000" w:themeColor="text1"/>
        </w:rPr>
        <w:t xml:space="preserve"> at the full SODC meeting.  If </w:t>
      </w:r>
      <w:proofErr w:type="spellStart"/>
      <w:r w:rsidR="00BD7D7F" w:rsidRPr="00697243">
        <w:rPr>
          <w:color w:val="000000" w:themeColor="text1"/>
        </w:rPr>
        <w:t>Chalgrove</w:t>
      </w:r>
      <w:proofErr w:type="spellEnd"/>
      <w:r w:rsidR="00BD7D7F" w:rsidRPr="00697243">
        <w:rPr>
          <w:color w:val="000000" w:themeColor="text1"/>
        </w:rPr>
        <w:t xml:space="preserve"> remains one</w:t>
      </w:r>
      <w:r w:rsidR="009D0332" w:rsidRPr="00697243">
        <w:rPr>
          <w:color w:val="000000" w:themeColor="text1"/>
        </w:rPr>
        <w:t xml:space="preserve"> of the strategic sites, Homes </w:t>
      </w:r>
      <w:r w:rsidR="00BD7D7F" w:rsidRPr="00697243">
        <w:rPr>
          <w:color w:val="000000" w:themeColor="text1"/>
        </w:rPr>
        <w:t>England is expected to submit</w:t>
      </w:r>
      <w:r w:rsidR="009D0332" w:rsidRPr="00697243">
        <w:rPr>
          <w:color w:val="000000" w:themeColor="text1"/>
        </w:rPr>
        <w:t xml:space="preserve"> a planning</w:t>
      </w:r>
      <w:r w:rsidRPr="00697243">
        <w:rPr>
          <w:color w:val="000000" w:themeColor="text1"/>
        </w:rPr>
        <w:t xml:space="preserve"> application in January.</w:t>
      </w:r>
    </w:p>
    <w:p w14:paraId="00363705" w14:textId="50A90005" w:rsidR="009F15E5" w:rsidRPr="009F15E5" w:rsidRDefault="009F15E5" w:rsidP="009F15E5">
      <w:pPr>
        <w:pStyle w:val="ListParagraph"/>
        <w:numPr>
          <w:ilvl w:val="0"/>
          <w:numId w:val="6"/>
        </w:numPr>
        <w:rPr>
          <w:b/>
        </w:rPr>
      </w:pPr>
      <w:r>
        <w:lastRenderedPageBreak/>
        <w:t xml:space="preserve">Meeting with Anne </w:t>
      </w:r>
      <w:proofErr w:type="spellStart"/>
      <w:r>
        <w:t>Lankester</w:t>
      </w:r>
      <w:proofErr w:type="spellEnd"/>
      <w:r>
        <w:t xml:space="preserve"> on 10.10.18. See attached minutes. This meeting with the Oxford Clinical Community Group was useful. The main action is to contact Patient Participation Groups (PPGs). There was some discussion on CIL (Community Infrastructure Levy) payments.  </w:t>
      </w:r>
      <w:proofErr w:type="gramStart"/>
      <w:r w:rsidRPr="009F15E5">
        <w:rPr>
          <w:b/>
        </w:rPr>
        <w:t>Action :</w:t>
      </w:r>
      <w:proofErr w:type="gramEnd"/>
      <w:r w:rsidRPr="009F15E5">
        <w:rPr>
          <w:b/>
        </w:rPr>
        <w:t xml:space="preserve"> Write back for clarification on CIL Payments and contact local PPGs.</w:t>
      </w:r>
    </w:p>
    <w:p w14:paraId="0777D540" w14:textId="7D12D550" w:rsidR="009F15E5" w:rsidRDefault="009F15E5" w:rsidP="009F15E5">
      <w:pPr>
        <w:pStyle w:val="ListParagraph"/>
        <w:numPr>
          <w:ilvl w:val="0"/>
          <w:numId w:val="6"/>
        </w:numPr>
      </w:pPr>
      <w:r>
        <w:t>Meeting with OCC on Education Provision – No update</w:t>
      </w:r>
    </w:p>
    <w:p w14:paraId="568E4C22" w14:textId="3DE5DBAF" w:rsidR="009F15E5" w:rsidRDefault="009F15E5" w:rsidP="009F15E5">
      <w:pPr>
        <w:pStyle w:val="ListParagraph"/>
        <w:numPr>
          <w:ilvl w:val="0"/>
          <w:numId w:val="6"/>
        </w:numPr>
      </w:pPr>
      <w:r>
        <w:t>Meeting with SODC on provision for Sports – No update</w:t>
      </w:r>
    </w:p>
    <w:p w14:paraId="7207EE52" w14:textId="5D27C29C" w:rsidR="009F15E5" w:rsidRDefault="009F15E5" w:rsidP="00640E46">
      <w:pPr>
        <w:pStyle w:val="ListParagraph"/>
        <w:numPr>
          <w:ilvl w:val="0"/>
          <w:numId w:val="6"/>
        </w:numPr>
      </w:pPr>
      <w:r>
        <w:t>Meeting with St Leonards PCC on proposed community use of the Church – No update</w:t>
      </w:r>
    </w:p>
    <w:p w14:paraId="5961B2B6" w14:textId="77777777" w:rsidR="00697243" w:rsidRDefault="00697243" w:rsidP="00697243">
      <w:pPr>
        <w:pStyle w:val="ListParagraph"/>
        <w:ind w:left="927"/>
      </w:pPr>
    </w:p>
    <w:p w14:paraId="2B85246C" w14:textId="0C0A1C81" w:rsidR="007E1320" w:rsidRDefault="007E1320" w:rsidP="0046140E">
      <w:pPr>
        <w:pStyle w:val="ListParagraph"/>
        <w:numPr>
          <w:ilvl w:val="0"/>
          <w:numId w:val="1"/>
        </w:numPr>
        <w:rPr>
          <w:b/>
        </w:rPr>
      </w:pPr>
      <w:r w:rsidRPr="004C3009">
        <w:rPr>
          <w:b/>
        </w:rPr>
        <w:t xml:space="preserve">Community Infrastructure Levy </w:t>
      </w:r>
    </w:p>
    <w:p w14:paraId="38CD65D0" w14:textId="074C0AFA" w:rsidR="007E1320" w:rsidRDefault="007E1320" w:rsidP="007E1320">
      <w:pPr>
        <w:pStyle w:val="ListParagraph"/>
        <w:ind w:left="360"/>
      </w:pPr>
      <w:r>
        <w:t xml:space="preserve">Identification /preparation of schemes. </w:t>
      </w:r>
    </w:p>
    <w:p w14:paraId="1B3A177E" w14:textId="39D7A6C8" w:rsidR="004C3009" w:rsidRDefault="004C3009" w:rsidP="007E1320">
      <w:pPr>
        <w:pStyle w:val="ListParagraph"/>
        <w:ind w:left="360"/>
      </w:pPr>
      <w:r>
        <w:t xml:space="preserve">GB circulated the section on CIL from the WNDP document. She suggested that the PC prepare some costs and schemes so we are ready when CIL money comes in. </w:t>
      </w:r>
    </w:p>
    <w:p w14:paraId="212611F6" w14:textId="4411D2CF" w:rsidR="004C3009" w:rsidRDefault="004C3009" w:rsidP="007E1320">
      <w:pPr>
        <w:pStyle w:val="ListParagraph"/>
        <w:ind w:left="360"/>
      </w:pPr>
      <w:r>
        <w:t xml:space="preserve">TJ suggested that the NP sub groups </w:t>
      </w:r>
      <w:proofErr w:type="spellStart"/>
      <w:r>
        <w:t>e.g</w:t>
      </w:r>
      <w:proofErr w:type="spellEnd"/>
      <w:r>
        <w:t xml:space="preserve"> traffic do some work on this. </w:t>
      </w:r>
    </w:p>
    <w:p w14:paraId="3033B61B" w14:textId="087BED94" w:rsidR="00EA44BE" w:rsidRDefault="004C3009" w:rsidP="007E1320">
      <w:pPr>
        <w:pStyle w:val="ListParagraph"/>
        <w:ind w:left="360"/>
      </w:pPr>
      <w:r>
        <w:t>TP felt that this work should go under</w:t>
      </w:r>
      <w:r w:rsidR="009D0332">
        <w:t xml:space="preserve"> </w:t>
      </w:r>
      <w:r w:rsidR="009D0332" w:rsidRPr="00697243">
        <w:rPr>
          <w:color w:val="000000" w:themeColor="text1"/>
        </w:rPr>
        <w:t xml:space="preserve">the WPC Strategy Committee.  </w:t>
      </w:r>
      <w:r w:rsidR="00EA44BE">
        <w:t>AM agreed that this is the key driver for council strategy, he suggested prioritising the list and proposing it to Strategy for them to allocate work. We need to start showing residents the benefits of CIL.</w:t>
      </w:r>
    </w:p>
    <w:p w14:paraId="67DB1526" w14:textId="77777777" w:rsidR="00EA44BE" w:rsidRDefault="00EA44BE" w:rsidP="007E1320">
      <w:pPr>
        <w:pStyle w:val="ListParagraph"/>
        <w:ind w:left="360"/>
      </w:pPr>
      <w:r>
        <w:t xml:space="preserve">PR suggested the Christmas Fair as an opportunity to promote this and get residents involved. </w:t>
      </w:r>
    </w:p>
    <w:p w14:paraId="3F11A743" w14:textId="77777777" w:rsidR="00EA44BE" w:rsidRDefault="00EA44BE" w:rsidP="007E1320">
      <w:pPr>
        <w:pStyle w:val="ListParagraph"/>
        <w:ind w:left="360"/>
      </w:pPr>
      <w:r>
        <w:t xml:space="preserve">There was then some discussion on prioritisation and how to get extra sports provision given limited land availability and uncertainty over schools expansion. </w:t>
      </w:r>
    </w:p>
    <w:p w14:paraId="441FC684" w14:textId="72E96919" w:rsidR="00EA44BE" w:rsidRPr="00832B96" w:rsidRDefault="00EA44BE" w:rsidP="007E1320">
      <w:pPr>
        <w:pStyle w:val="ListParagraph"/>
        <w:ind w:left="360"/>
        <w:rPr>
          <w:color w:val="FF0000"/>
        </w:rPr>
      </w:pPr>
      <w:r>
        <w:t>Resolved – the list was prioritised as follows, this is a first pass and still open to discussion and further input.</w:t>
      </w:r>
      <w:r w:rsidR="008F0428">
        <w:t xml:space="preserve"> </w:t>
      </w:r>
    </w:p>
    <w:p w14:paraId="1988C823" w14:textId="2F729C84" w:rsidR="00ED5670" w:rsidRDefault="00ED5670" w:rsidP="007E1320">
      <w:pPr>
        <w:pStyle w:val="ListParagraph"/>
        <w:ind w:left="360"/>
      </w:pPr>
    </w:p>
    <w:p w14:paraId="496ACAAC" w14:textId="34A2ED50" w:rsidR="00ED5670" w:rsidRDefault="00ED5670" w:rsidP="00ED5670">
      <w:pPr>
        <w:pStyle w:val="ListParagraph"/>
        <w:numPr>
          <w:ilvl w:val="0"/>
          <w:numId w:val="10"/>
        </w:numPr>
        <w:rPr>
          <w:b/>
          <w:bCs/>
          <w:bdr w:val="none" w:sz="0" w:space="0" w:color="auto" w:frame="1"/>
        </w:rPr>
      </w:pPr>
      <w:r>
        <w:rPr>
          <w:b/>
          <w:bCs/>
          <w:bdr w:val="none" w:sz="0" w:space="0" w:color="auto" w:frame="1"/>
        </w:rPr>
        <w:t>Traffic management improvements informed by the Watlington Traffic Management Plan (WNDP13)</w:t>
      </w:r>
    </w:p>
    <w:p w14:paraId="79625406" w14:textId="0332A82F" w:rsidR="00ED5670" w:rsidRPr="00ED5670" w:rsidRDefault="00ED5670" w:rsidP="00ED5670">
      <w:pPr>
        <w:pStyle w:val="ListParagraph"/>
        <w:rPr>
          <w:b/>
          <w:bCs/>
          <w:bdr w:val="none" w:sz="0" w:space="0" w:color="auto" w:frame="1"/>
        </w:rPr>
      </w:pPr>
      <w:r w:rsidRPr="00ED5670">
        <w:rPr>
          <w:b/>
          <w:bCs/>
          <w:bdr w:val="none" w:sz="0" w:space="0" w:color="auto" w:frame="1"/>
        </w:rPr>
        <w:t xml:space="preserve">Outcomes of assessment will prioritise the </w:t>
      </w:r>
      <w:proofErr w:type="gramStart"/>
      <w:r w:rsidRPr="00ED5670">
        <w:rPr>
          <w:b/>
          <w:bCs/>
          <w:bdr w:val="none" w:sz="0" w:space="0" w:color="auto" w:frame="1"/>
        </w:rPr>
        <w:t>following :</w:t>
      </w:r>
      <w:proofErr w:type="gramEnd"/>
    </w:p>
    <w:p w14:paraId="4C3E55C7" w14:textId="68D5D546" w:rsidR="00ED5670" w:rsidRPr="00ED5670" w:rsidRDefault="00ED5670" w:rsidP="00ED5670">
      <w:pPr>
        <w:pStyle w:val="ListParagraph"/>
        <w:numPr>
          <w:ilvl w:val="0"/>
          <w:numId w:val="11"/>
        </w:numPr>
        <w:rPr>
          <w:bdr w:val="none" w:sz="0" w:space="0" w:color="auto" w:frame="1"/>
        </w:rPr>
      </w:pPr>
      <w:r w:rsidRPr="00ED5670">
        <w:rPr>
          <w:bdr w:val="none" w:sz="0" w:space="0" w:color="auto" w:frame="1"/>
        </w:rPr>
        <w:t>Implementation of a 20mph limit throughout the town</w:t>
      </w:r>
    </w:p>
    <w:p w14:paraId="0E6D86D7" w14:textId="5F641F3F" w:rsidR="00ED5670" w:rsidRPr="00ED5670" w:rsidRDefault="00ED5670" w:rsidP="00ED5670">
      <w:pPr>
        <w:pStyle w:val="ListParagraph"/>
        <w:numPr>
          <w:ilvl w:val="0"/>
          <w:numId w:val="11"/>
        </w:numPr>
        <w:rPr>
          <w:bdr w:val="none" w:sz="0" w:space="0" w:color="auto" w:frame="1"/>
        </w:rPr>
      </w:pPr>
      <w:r w:rsidRPr="00ED5670">
        <w:rPr>
          <w:bdr w:val="none" w:sz="0" w:space="0" w:color="auto" w:frame="1"/>
        </w:rPr>
        <w:t xml:space="preserve">Installation of traffic calming measures </w:t>
      </w:r>
    </w:p>
    <w:p w14:paraId="1ADAADE4" w14:textId="48007A4C" w:rsidR="00ED5670" w:rsidRPr="00ED5670" w:rsidRDefault="00ED5670" w:rsidP="00ED5670">
      <w:pPr>
        <w:pStyle w:val="ListParagraph"/>
        <w:numPr>
          <w:ilvl w:val="0"/>
          <w:numId w:val="11"/>
        </w:numPr>
        <w:rPr>
          <w:bdr w:val="none" w:sz="0" w:space="0" w:color="auto" w:frame="1"/>
        </w:rPr>
      </w:pPr>
      <w:r w:rsidRPr="00ED5670">
        <w:rPr>
          <w:bdr w:val="none" w:sz="0" w:space="0" w:color="auto" w:frame="1"/>
        </w:rPr>
        <w:t>Use of ANPR cameras and other technology to reduce speeding and unauthorised access to the town by HGVs</w:t>
      </w:r>
    </w:p>
    <w:p w14:paraId="524DB7C1" w14:textId="3B9A0FE6" w:rsidR="00ED5670" w:rsidRPr="00ED5670" w:rsidRDefault="00ED5670" w:rsidP="00ED5670">
      <w:pPr>
        <w:pStyle w:val="ListParagraph"/>
        <w:numPr>
          <w:ilvl w:val="0"/>
          <w:numId w:val="11"/>
        </w:numPr>
        <w:rPr>
          <w:bdr w:val="none" w:sz="0" w:space="0" w:color="auto" w:frame="1"/>
        </w:rPr>
      </w:pPr>
      <w:r w:rsidRPr="00ED5670">
        <w:rPr>
          <w:bdr w:val="none" w:sz="0" w:space="0" w:color="auto" w:frame="1"/>
        </w:rPr>
        <w:t xml:space="preserve">Implementation of one-way traffic systems </w:t>
      </w:r>
    </w:p>
    <w:p w14:paraId="7F378CD5" w14:textId="77777777" w:rsidR="00ED5670" w:rsidRDefault="00ED5670" w:rsidP="00ED5670">
      <w:pPr>
        <w:pStyle w:val="ListParagraph"/>
        <w:numPr>
          <w:ilvl w:val="0"/>
          <w:numId w:val="10"/>
        </w:numPr>
        <w:rPr>
          <w:b/>
          <w:bCs/>
          <w:bdr w:val="none" w:sz="0" w:space="0" w:color="auto" w:frame="1"/>
        </w:rPr>
      </w:pPr>
      <w:r>
        <w:rPr>
          <w:b/>
          <w:bCs/>
          <w:bdr w:val="none" w:sz="0" w:space="0" w:color="auto" w:frame="1"/>
        </w:rPr>
        <w:t>Contributions to the cost of providing new and improved facilities for sports and recreation</w:t>
      </w:r>
    </w:p>
    <w:p w14:paraId="765A70E9" w14:textId="77777777" w:rsidR="00ED5670" w:rsidRDefault="00ED5670" w:rsidP="00ED5670">
      <w:pPr>
        <w:pStyle w:val="ListParagraph"/>
        <w:numPr>
          <w:ilvl w:val="0"/>
          <w:numId w:val="10"/>
        </w:numPr>
        <w:rPr>
          <w:b/>
          <w:bCs/>
          <w:bdr w:val="none" w:sz="0" w:space="0" w:color="auto" w:frame="1"/>
        </w:rPr>
      </w:pPr>
      <w:r>
        <w:rPr>
          <w:b/>
          <w:bCs/>
          <w:bdr w:val="none" w:sz="0" w:space="0" w:color="auto" w:frame="1"/>
        </w:rPr>
        <w:t>Improved provision for youth groups including a new, refurbished or extended building</w:t>
      </w:r>
    </w:p>
    <w:p w14:paraId="06AA8891" w14:textId="77777777" w:rsidR="00ED5670" w:rsidRDefault="00ED5670" w:rsidP="00ED5670">
      <w:pPr>
        <w:pStyle w:val="ListParagraph"/>
        <w:numPr>
          <w:ilvl w:val="0"/>
          <w:numId w:val="10"/>
        </w:numPr>
        <w:rPr>
          <w:b/>
          <w:bCs/>
          <w:bdr w:val="none" w:sz="0" w:space="0" w:color="auto" w:frame="1"/>
        </w:rPr>
      </w:pPr>
      <w:r>
        <w:rPr>
          <w:b/>
          <w:bCs/>
          <w:bdr w:val="none" w:sz="0" w:space="0" w:color="auto" w:frame="1"/>
        </w:rPr>
        <w:t>New and improved community facilities – including facilities at St Leonards Church</w:t>
      </w:r>
    </w:p>
    <w:p w14:paraId="0A8F3C3C" w14:textId="44BABB12" w:rsidR="00ED5670" w:rsidRDefault="00ED5670" w:rsidP="00ED5670">
      <w:pPr>
        <w:pStyle w:val="ListParagraph"/>
        <w:numPr>
          <w:ilvl w:val="0"/>
          <w:numId w:val="10"/>
        </w:numPr>
        <w:rPr>
          <w:b/>
          <w:bCs/>
          <w:bdr w:val="none" w:sz="0" w:space="0" w:color="auto" w:frame="1"/>
        </w:rPr>
      </w:pPr>
      <w:r>
        <w:rPr>
          <w:b/>
          <w:bCs/>
          <w:bdr w:val="none" w:sz="0" w:space="0" w:color="auto" w:frame="1"/>
        </w:rPr>
        <w:t>Improvement and creation of local footpaths as listed in the Green Spaces Paper (WNDP10)</w:t>
      </w:r>
    </w:p>
    <w:p w14:paraId="79FAA156" w14:textId="2FE748CE" w:rsidR="00ED5670" w:rsidRDefault="00ED5670" w:rsidP="00ED5670">
      <w:pPr>
        <w:pStyle w:val="ListParagraph"/>
        <w:numPr>
          <w:ilvl w:val="0"/>
          <w:numId w:val="10"/>
        </w:numPr>
        <w:rPr>
          <w:b/>
          <w:bCs/>
          <w:bdr w:val="none" w:sz="0" w:space="0" w:color="auto" w:frame="1"/>
        </w:rPr>
      </w:pPr>
      <w:r>
        <w:rPr>
          <w:b/>
          <w:bCs/>
          <w:bdr w:val="none" w:sz="0" w:space="0" w:color="auto" w:frame="1"/>
        </w:rPr>
        <w:t>Improvements to the management of water courses to reduce the risk of flooding</w:t>
      </w:r>
    </w:p>
    <w:p w14:paraId="07891308" w14:textId="77777777" w:rsidR="00ED5670" w:rsidRDefault="00ED5670" w:rsidP="00ED5670">
      <w:pPr>
        <w:pStyle w:val="ListParagraph"/>
        <w:numPr>
          <w:ilvl w:val="0"/>
          <w:numId w:val="10"/>
        </w:numPr>
        <w:rPr>
          <w:b/>
          <w:bCs/>
          <w:bdr w:val="none" w:sz="0" w:space="0" w:color="auto" w:frame="1"/>
        </w:rPr>
      </w:pPr>
      <w:r>
        <w:rPr>
          <w:b/>
          <w:bCs/>
          <w:bdr w:val="none" w:sz="0" w:space="0" w:color="auto" w:frame="1"/>
        </w:rPr>
        <w:t>Improvements to the public realm at the town centre</w:t>
      </w:r>
    </w:p>
    <w:p w14:paraId="56E0C241" w14:textId="77777777" w:rsidR="00ED5670" w:rsidRDefault="00ED5670" w:rsidP="00ED5670">
      <w:pPr>
        <w:pStyle w:val="ListParagraph"/>
        <w:rPr>
          <w:b/>
          <w:bCs/>
          <w:bdr w:val="none" w:sz="0" w:space="0" w:color="auto" w:frame="1"/>
        </w:rPr>
      </w:pPr>
    </w:p>
    <w:p w14:paraId="6B85C03B" w14:textId="213EEA07" w:rsidR="00ED5670" w:rsidRDefault="00ED5670" w:rsidP="00ED5670">
      <w:r>
        <w:t>GB asked for opinion on the best way to move this forward. It was resolved that:</w:t>
      </w:r>
    </w:p>
    <w:p w14:paraId="24A68930" w14:textId="36E9B6CC" w:rsidR="00ED5670" w:rsidRPr="00E4121A" w:rsidRDefault="00ED5670" w:rsidP="00ED5670">
      <w:pPr>
        <w:pStyle w:val="ListParagraph"/>
        <w:numPr>
          <w:ilvl w:val="0"/>
          <w:numId w:val="12"/>
        </w:numPr>
        <w:rPr>
          <w:b/>
        </w:rPr>
      </w:pPr>
      <w:r w:rsidRPr="00E4121A">
        <w:rPr>
          <w:b/>
        </w:rPr>
        <w:t>RG to get CIL spreadsheet completed</w:t>
      </w:r>
    </w:p>
    <w:p w14:paraId="05A4C3BF" w14:textId="49B79502" w:rsidR="00ED5670" w:rsidRPr="00E4121A" w:rsidRDefault="00ED5670" w:rsidP="00ED5670">
      <w:pPr>
        <w:pStyle w:val="ListParagraph"/>
        <w:numPr>
          <w:ilvl w:val="0"/>
          <w:numId w:val="12"/>
        </w:numPr>
        <w:rPr>
          <w:b/>
        </w:rPr>
      </w:pPr>
      <w:r w:rsidRPr="00E4121A">
        <w:rPr>
          <w:b/>
        </w:rPr>
        <w:lastRenderedPageBreak/>
        <w:t>GB to propose agenda item at the Strategy meeting for this list of items and Christmas Fair.</w:t>
      </w:r>
    </w:p>
    <w:p w14:paraId="5E668492" w14:textId="1AE02522" w:rsidR="00ED5670" w:rsidRPr="00E4121A" w:rsidRDefault="00E435F9" w:rsidP="00ED5670">
      <w:pPr>
        <w:pStyle w:val="ListParagraph"/>
        <w:numPr>
          <w:ilvl w:val="0"/>
          <w:numId w:val="12"/>
        </w:numPr>
        <w:rPr>
          <w:b/>
        </w:rPr>
      </w:pPr>
      <w:r w:rsidRPr="00697243">
        <w:rPr>
          <w:b/>
          <w:color w:val="000000" w:themeColor="text1"/>
        </w:rPr>
        <w:t>Confirm WPC r</w:t>
      </w:r>
      <w:r w:rsidR="00ED5670" w:rsidRPr="00697243">
        <w:rPr>
          <w:b/>
          <w:color w:val="000000" w:themeColor="text1"/>
        </w:rPr>
        <w:t xml:space="preserve">eply to Debbie </w:t>
      </w:r>
      <w:proofErr w:type="spellStart"/>
      <w:r w:rsidR="00ED5670" w:rsidRPr="00697243">
        <w:rPr>
          <w:b/>
          <w:color w:val="000000" w:themeColor="text1"/>
        </w:rPr>
        <w:t>Chiddington</w:t>
      </w:r>
      <w:proofErr w:type="spellEnd"/>
      <w:r w:rsidR="00ED5670" w:rsidRPr="00697243">
        <w:rPr>
          <w:b/>
          <w:color w:val="000000" w:themeColor="text1"/>
        </w:rPr>
        <w:t xml:space="preserve"> on whether to take CIL money owed now or delay until April 2019</w:t>
      </w:r>
      <w:r w:rsidR="00ED5670" w:rsidRPr="00E4121A">
        <w:rPr>
          <w:b/>
        </w:rPr>
        <w:t>.</w:t>
      </w:r>
    </w:p>
    <w:p w14:paraId="102CC420" w14:textId="4847153B" w:rsidR="00ED5670" w:rsidRDefault="00ED5670" w:rsidP="008407D3">
      <w:pPr>
        <w:pStyle w:val="ListParagraph"/>
        <w:numPr>
          <w:ilvl w:val="0"/>
          <w:numId w:val="12"/>
        </w:numPr>
      </w:pPr>
      <w:r w:rsidRPr="00697243">
        <w:rPr>
          <w:b/>
        </w:rPr>
        <w:t>TP to read up on the latest S106 rules.</w:t>
      </w:r>
    </w:p>
    <w:p w14:paraId="7AD12849" w14:textId="1411DA5E" w:rsidR="004C3009" w:rsidRDefault="004C3009" w:rsidP="007E1320">
      <w:pPr>
        <w:pStyle w:val="ListParagraph"/>
        <w:ind w:left="360"/>
      </w:pPr>
    </w:p>
    <w:p w14:paraId="77365396" w14:textId="77777777" w:rsidR="003E0C84" w:rsidRPr="003E0C84" w:rsidRDefault="003E0C84" w:rsidP="0046140E">
      <w:pPr>
        <w:pStyle w:val="ListParagraph"/>
        <w:numPr>
          <w:ilvl w:val="0"/>
          <w:numId w:val="1"/>
        </w:numPr>
        <w:rPr>
          <w:b/>
        </w:rPr>
      </w:pPr>
      <w:r w:rsidRPr="003E0C84">
        <w:rPr>
          <w:b/>
        </w:rPr>
        <w:t>Examination of Pyrton NP</w:t>
      </w:r>
    </w:p>
    <w:p w14:paraId="458D9B31" w14:textId="0FC35EFA" w:rsidR="00AA21C5" w:rsidRPr="00082A91" w:rsidRDefault="003E0C84" w:rsidP="003E0C84">
      <w:pPr>
        <w:pStyle w:val="ListParagraph"/>
        <w:ind w:left="360"/>
      </w:pPr>
      <w:r>
        <w:t>WPC have sent a note to Timothy Jones (Pyrton NP examiner) to give an update on WNDP.</w:t>
      </w:r>
      <w:r w:rsidR="00AA21C5" w:rsidRPr="00082A91">
        <w:br/>
      </w:r>
    </w:p>
    <w:p w14:paraId="5116C583" w14:textId="77777777" w:rsidR="003E0C84" w:rsidRPr="003E0C84" w:rsidRDefault="003E0C84" w:rsidP="0046140E">
      <w:pPr>
        <w:pStyle w:val="ListParagraph"/>
        <w:numPr>
          <w:ilvl w:val="0"/>
          <w:numId w:val="1"/>
        </w:numPr>
      </w:pPr>
      <w:r>
        <w:rPr>
          <w:b/>
        </w:rPr>
        <w:t>Other Matters Raised in the Meeting</w:t>
      </w:r>
    </w:p>
    <w:p w14:paraId="17F15167" w14:textId="77777777" w:rsidR="003E0C84" w:rsidRDefault="003E0C84" w:rsidP="003E0C84">
      <w:pPr>
        <w:pStyle w:val="ListParagraph"/>
        <w:ind w:left="360"/>
      </w:pPr>
      <w:r>
        <w:t>Christmas Fair – already covered.</w:t>
      </w:r>
    </w:p>
    <w:p w14:paraId="7F71CD34" w14:textId="0E8D28D1" w:rsidR="008F0428" w:rsidRPr="00697243" w:rsidRDefault="003E0C84" w:rsidP="003E0C84">
      <w:pPr>
        <w:pStyle w:val="ListParagraph"/>
        <w:ind w:left="360"/>
        <w:rPr>
          <w:color w:val="000000" w:themeColor="text1"/>
        </w:rPr>
      </w:pPr>
      <w:r>
        <w:t xml:space="preserve">Terms of reference – agreed by the planning committee, full council agreed dependent on </w:t>
      </w:r>
      <w:r w:rsidR="008F0428" w:rsidRPr="00697243">
        <w:rPr>
          <w:color w:val="000000" w:themeColor="text1"/>
        </w:rPr>
        <w:t xml:space="preserve">provision for </w:t>
      </w:r>
      <w:r w:rsidRPr="00697243">
        <w:rPr>
          <w:color w:val="000000" w:themeColor="text1"/>
        </w:rPr>
        <w:t xml:space="preserve">updating and managing the website. </w:t>
      </w:r>
    </w:p>
    <w:p w14:paraId="26C85889" w14:textId="4BDA3E19" w:rsidR="003E0C84" w:rsidRPr="00697243" w:rsidRDefault="003E0C84" w:rsidP="003E0C84">
      <w:pPr>
        <w:pStyle w:val="ListParagraph"/>
        <w:ind w:left="360"/>
        <w:rPr>
          <w:color w:val="000000" w:themeColor="text1"/>
        </w:rPr>
      </w:pPr>
      <w:r w:rsidRPr="00697243">
        <w:rPr>
          <w:color w:val="000000" w:themeColor="text1"/>
        </w:rPr>
        <w:t xml:space="preserve">There was some discussion on the NP website and potential new WPC website. </w:t>
      </w:r>
    </w:p>
    <w:p w14:paraId="1B6A19E4" w14:textId="77777777" w:rsidR="003E0C84" w:rsidRPr="00697243" w:rsidRDefault="003E0C84" w:rsidP="003E0C84">
      <w:pPr>
        <w:pStyle w:val="ListParagraph"/>
        <w:ind w:left="360"/>
        <w:rPr>
          <w:b/>
          <w:color w:val="000000" w:themeColor="text1"/>
        </w:rPr>
      </w:pPr>
      <w:r w:rsidRPr="00697243">
        <w:rPr>
          <w:b/>
          <w:color w:val="000000" w:themeColor="text1"/>
        </w:rPr>
        <w:t>Action – PR to meet SVP to talk through NP website options.</w:t>
      </w:r>
    </w:p>
    <w:p w14:paraId="75849E96" w14:textId="58638456" w:rsidR="003E0C84" w:rsidRPr="00697243" w:rsidRDefault="003E0C84" w:rsidP="003E0C84">
      <w:pPr>
        <w:pStyle w:val="ListParagraph"/>
        <w:ind w:left="360"/>
        <w:rPr>
          <w:color w:val="000000" w:themeColor="text1"/>
        </w:rPr>
      </w:pPr>
      <w:r w:rsidRPr="00697243">
        <w:rPr>
          <w:color w:val="000000" w:themeColor="text1"/>
        </w:rPr>
        <w:t>Watlington Times – no update needed, except a note that the PC will be at the Christmas Fair</w:t>
      </w:r>
      <w:r w:rsidR="008F0428" w:rsidRPr="00697243">
        <w:rPr>
          <w:color w:val="000000" w:themeColor="text1"/>
        </w:rPr>
        <w:t>.</w:t>
      </w:r>
    </w:p>
    <w:p w14:paraId="089AF04A" w14:textId="21DBFCAB" w:rsidR="006453B1" w:rsidRPr="00697243" w:rsidRDefault="003E0C84" w:rsidP="003E0C84">
      <w:pPr>
        <w:pStyle w:val="ListParagraph"/>
        <w:ind w:left="360"/>
        <w:rPr>
          <w:color w:val="000000" w:themeColor="text1"/>
        </w:rPr>
      </w:pPr>
      <w:r w:rsidRPr="00697243">
        <w:rPr>
          <w:color w:val="000000" w:themeColor="text1"/>
        </w:rPr>
        <w:t xml:space="preserve">TJ asked what the latest position is on Mason’s Wood. GB said that it is now </w:t>
      </w:r>
      <w:r w:rsidR="008F0428" w:rsidRPr="00697243">
        <w:rPr>
          <w:color w:val="000000" w:themeColor="text1"/>
        </w:rPr>
        <w:t xml:space="preserve">designated as </w:t>
      </w:r>
      <w:r w:rsidRPr="00697243">
        <w:rPr>
          <w:color w:val="000000" w:themeColor="text1"/>
        </w:rPr>
        <w:t xml:space="preserve">a </w:t>
      </w:r>
      <w:r w:rsidR="008F0428" w:rsidRPr="00697243">
        <w:rPr>
          <w:color w:val="000000" w:themeColor="text1"/>
        </w:rPr>
        <w:t xml:space="preserve">Local </w:t>
      </w:r>
      <w:r w:rsidRPr="00697243">
        <w:rPr>
          <w:color w:val="000000" w:themeColor="text1"/>
        </w:rPr>
        <w:t>Green Space but this does not mean there needs to be public access</w:t>
      </w:r>
    </w:p>
    <w:p w14:paraId="432502EC" w14:textId="77777777" w:rsidR="009F129A" w:rsidRPr="00697243" w:rsidRDefault="009F129A" w:rsidP="003E0C84">
      <w:pPr>
        <w:pStyle w:val="ListParagraph"/>
        <w:ind w:left="360"/>
        <w:rPr>
          <w:color w:val="000000" w:themeColor="text1"/>
        </w:rPr>
      </w:pPr>
    </w:p>
    <w:p w14:paraId="3F841B19" w14:textId="1CCC4943" w:rsidR="008F77A2" w:rsidRPr="00CC0219" w:rsidRDefault="00A876F5" w:rsidP="0046140E">
      <w:pPr>
        <w:pStyle w:val="ListParagraph"/>
        <w:numPr>
          <w:ilvl w:val="0"/>
          <w:numId w:val="1"/>
        </w:numPr>
        <w:rPr>
          <w:b/>
        </w:rPr>
      </w:pPr>
      <w:r w:rsidRPr="00CC0219">
        <w:rPr>
          <w:b/>
        </w:rPr>
        <w:t>D</w:t>
      </w:r>
      <w:r w:rsidR="003E0C84">
        <w:rPr>
          <w:b/>
        </w:rPr>
        <w:t>ate of the next meeting – Monday 19</w:t>
      </w:r>
      <w:r w:rsidR="003E0C84" w:rsidRPr="003E0C84">
        <w:rPr>
          <w:b/>
          <w:vertAlign w:val="superscript"/>
        </w:rPr>
        <w:t>th</w:t>
      </w:r>
      <w:r w:rsidR="003E0C84">
        <w:rPr>
          <w:b/>
        </w:rPr>
        <w:t xml:space="preserve"> November </w:t>
      </w:r>
    </w:p>
    <w:p w14:paraId="47AB2954" w14:textId="77777777" w:rsidR="00644038" w:rsidRDefault="00644038" w:rsidP="00644038">
      <w:pPr>
        <w:pStyle w:val="ListParagraph"/>
      </w:pPr>
    </w:p>
    <w:p w14:paraId="139EA1A0" w14:textId="2345C9FC" w:rsidR="00644038" w:rsidRPr="0046140E" w:rsidRDefault="00644038" w:rsidP="00644038">
      <w:r>
        <w:t>The meeting closed at 10pm.</w:t>
      </w:r>
    </w:p>
    <w:sectPr w:rsidR="00644038" w:rsidRPr="0046140E" w:rsidSect="0015400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1A7FF" w14:textId="77777777" w:rsidR="00816E59" w:rsidRDefault="00816E59" w:rsidP="00DA117B">
      <w:pPr>
        <w:spacing w:after="0" w:line="240" w:lineRule="auto"/>
      </w:pPr>
      <w:r>
        <w:separator/>
      </w:r>
    </w:p>
  </w:endnote>
  <w:endnote w:type="continuationSeparator" w:id="0">
    <w:p w14:paraId="0979451E" w14:textId="77777777" w:rsidR="00816E59" w:rsidRDefault="00816E59" w:rsidP="00DA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763229"/>
      <w:docPartObj>
        <w:docPartGallery w:val="Page Numbers (Bottom of Page)"/>
        <w:docPartUnique/>
      </w:docPartObj>
    </w:sdtPr>
    <w:sdtEndPr>
      <w:rPr>
        <w:color w:val="7F7F7F" w:themeColor="background1" w:themeShade="7F"/>
        <w:spacing w:val="60"/>
      </w:rPr>
    </w:sdtEndPr>
    <w:sdtContent>
      <w:p w14:paraId="027D17D8" w14:textId="20514839" w:rsidR="00DA117B" w:rsidRDefault="00DA117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977BE" w:rsidRPr="006977BE">
          <w:rPr>
            <w:b/>
            <w:bCs/>
            <w:noProof/>
          </w:rPr>
          <w:t>1</w:t>
        </w:r>
        <w:r>
          <w:rPr>
            <w:b/>
            <w:bCs/>
            <w:noProof/>
          </w:rPr>
          <w:fldChar w:fldCharType="end"/>
        </w:r>
        <w:r>
          <w:rPr>
            <w:b/>
            <w:bCs/>
          </w:rPr>
          <w:t xml:space="preserve"> | </w:t>
        </w:r>
        <w:r>
          <w:rPr>
            <w:color w:val="7F7F7F" w:themeColor="background1" w:themeShade="7F"/>
            <w:spacing w:val="60"/>
          </w:rPr>
          <w:t>Page</w:t>
        </w:r>
      </w:p>
    </w:sdtContent>
  </w:sdt>
  <w:p w14:paraId="36838076" w14:textId="77777777" w:rsidR="00DA117B" w:rsidRDefault="00DA1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00824" w14:textId="77777777" w:rsidR="00816E59" w:rsidRDefault="00816E59" w:rsidP="00DA117B">
      <w:pPr>
        <w:spacing w:after="0" w:line="240" w:lineRule="auto"/>
      </w:pPr>
      <w:r>
        <w:separator/>
      </w:r>
    </w:p>
  </w:footnote>
  <w:footnote w:type="continuationSeparator" w:id="0">
    <w:p w14:paraId="2BE9A019" w14:textId="77777777" w:rsidR="00816E59" w:rsidRDefault="00816E59" w:rsidP="00DA1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2065"/>
    <w:multiLevelType w:val="hybridMultilevel"/>
    <w:tmpl w:val="F0569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3F260FA"/>
    <w:multiLevelType w:val="hybridMultilevel"/>
    <w:tmpl w:val="5AE0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426F03"/>
    <w:multiLevelType w:val="hybridMultilevel"/>
    <w:tmpl w:val="49EE9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B4F3360"/>
    <w:multiLevelType w:val="hybridMultilevel"/>
    <w:tmpl w:val="055E2E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D875987"/>
    <w:multiLevelType w:val="hybridMultilevel"/>
    <w:tmpl w:val="B3B6F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F5526E"/>
    <w:multiLevelType w:val="hybridMultilevel"/>
    <w:tmpl w:val="16087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3EF2312"/>
    <w:multiLevelType w:val="hybridMultilevel"/>
    <w:tmpl w:val="43D24F4C"/>
    <w:lvl w:ilvl="0" w:tplc="08090003">
      <w:start w:val="1"/>
      <w:numFmt w:val="bullet"/>
      <w:lvlText w:val="o"/>
      <w:lvlJc w:val="left"/>
      <w:pPr>
        <w:ind w:left="738" w:hanging="360"/>
      </w:pPr>
      <w:rPr>
        <w:rFonts w:ascii="Courier New" w:hAnsi="Courier New" w:cs="Courier New" w:hint="default"/>
      </w:rPr>
    </w:lvl>
    <w:lvl w:ilvl="1" w:tplc="08090003">
      <w:start w:val="1"/>
      <w:numFmt w:val="bullet"/>
      <w:lvlText w:val="o"/>
      <w:lvlJc w:val="left"/>
      <w:pPr>
        <w:ind w:left="1458" w:hanging="360"/>
      </w:pPr>
      <w:rPr>
        <w:rFonts w:ascii="Courier New" w:hAnsi="Courier New" w:cs="Courier New" w:hint="default"/>
      </w:rPr>
    </w:lvl>
    <w:lvl w:ilvl="2" w:tplc="08090005">
      <w:start w:val="1"/>
      <w:numFmt w:val="bullet"/>
      <w:lvlText w:val=""/>
      <w:lvlJc w:val="left"/>
      <w:pPr>
        <w:ind w:left="2178" w:hanging="360"/>
      </w:pPr>
      <w:rPr>
        <w:rFonts w:ascii="Wingdings" w:hAnsi="Wingdings" w:hint="default"/>
      </w:rPr>
    </w:lvl>
    <w:lvl w:ilvl="3" w:tplc="08090001">
      <w:start w:val="1"/>
      <w:numFmt w:val="bullet"/>
      <w:lvlText w:val=""/>
      <w:lvlJc w:val="left"/>
      <w:pPr>
        <w:ind w:left="2898" w:hanging="360"/>
      </w:pPr>
      <w:rPr>
        <w:rFonts w:ascii="Symbol" w:hAnsi="Symbol" w:hint="default"/>
      </w:rPr>
    </w:lvl>
    <w:lvl w:ilvl="4" w:tplc="08090003">
      <w:start w:val="1"/>
      <w:numFmt w:val="bullet"/>
      <w:lvlText w:val="o"/>
      <w:lvlJc w:val="left"/>
      <w:pPr>
        <w:ind w:left="3618" w:hanging="360"/>
      </w:pPr>
      <w:rPr>
        <w:rFonts w:ascii="Courier New" w:hAnsi="Courier New" w:cs="Courier New" w:hint="default"/>
      </w:rPr>
    </w:lvl>
    <w:lvl w:ilvl="5" w:tplc="08090005">
      <w:start w:val="1"/>
      <w:numFmt w:val="bullet"/>
      <w:lvlText w:val=""/>
      <w:lvlJc w:val="left"/>
      <w:pPr>
        <w:ind w:left="4338" w:hanging="360"/>
      </w:pPr>
      <w:rPr>
        <w:rFonts w:ascii="Wingdings" w:hAnsi="Wingdings" w:hint="default"/>
      </w:rPr>
    </w:lvl>
    <w:lvl w:ilvl="6" w:tplc="08090001">
      <w:start w:val="1"/>
      <w:numFmt w:val="bullet"/>
      <w:lvlText w:val=""/>
      <w:lvlJc w:val="left"/>
      <w:pPr>
        <w:ind w:left="5058" w:hanging="360"/>
      </w:pPr>
      <w:rPr>
        <w:rFonts w:ascii="Symbol" w:hAnsi="Symbol" w:hint="default"/>
      </w:rPr>
    </w:lvl>
    <w:lvl w:ilvl="7" w:tplc="08090003">
      <w:start w:val="1"/>
      <w:numFmt w:val="bullet"/>
      <w:lvlText w:val="o"/>
      <w:lvlJc w:val="left"/>
      <w:pPr>
        <w:ind w:left="5778" w:hanging="360"/>
      </w:pPr>
      <w:rPr>
        <w:rFonts w:ascii="Courier New" w:hAnsi="Courier New" w:cs="Courier New" w:hint="default"/>
      </w:rPr>
    </w:lvl>
    <w:lvl w:ilvl="8" w:tplc="08090005">
      <w:start w:val="1"/>
      <w:numFmt w:val="bullet"/>
      <w:lvlText w:val=""/>
      <w:lvlJc w:val="left"/>
      <w:pPr>
        <w:ind w:left="6498" w:hanging="360"/>
      </w:pPr>
      <w:rPr>
        <w:rFonts w:ascii="Wingdings" w:hAnsi="Wingdings" w:hint="default"/>
      </w:rPr>
    </w:lvl>
  </w:abstractNum>
  <w:abstractNum w:abstractNumId="7">
    <w:nsid w:val="3D955060"/>
    <w:multiLevelType w:val="hybridMultilevel"/>
    <w:tmpl w:val="6138FE7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8">
    <w:nsid w:val="47177C00"/>
    <w:multiLevelType w:val="hybridMultilevel"/>
    <w:tmpl w:val="C2280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2B20200"/>
    <w:multiLevelType w:val="hybridMultilevel"/>
    <w:tmpl w:val="FCE21906"/>
    <w:lvl w:ilvl="0" w:tplc="57527A00">
      <w:start w:val="1"/>
      <w:numFmt w:val="lowerRoman"/>
      <w:lvlText w:val="(%1)"/>
      <w:lvlJc w:val="left"/>
      <w:pPr>
        <w:ind w:left="92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4A63AD"/>
    <w:multiLevelType w:val="hybridMultilevel"/>
    <w:tmpl w:val="53E86936"/>
    <w:lvl w:ilvl="0" w:tplc="DAB4E4C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755B7657"/>
    <w:multiLevelType w:val="hybridMultilevel"/>
    <w:tmpl w:val="6B7E4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7"/>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0E"/>
    <w:rsid w:val="00056859"/>
    <w:rsid w:val="00062E7F"/>
    <w:rsid w:val="00067F7A"/>
    <w:rsid w:val="00082A91"/>
    <w:rsid w:val="00092DB3"/>
    <w:rsid w:val="000A546C"/>
    <w:rsid w:val="00104368"/>
    <w:rsid w:val="00117416"/>
    <w:rsid w:val="0013456D"/>
    <w:rsid w:val="00137E92"/>
    <w:rsid w:val="00154001"/>
    <w:rsid w:val="00181688"/>
    <w:rsid w:val="001A5BF8"/>
    <w:rsid w:val="001E229C"/>
    <w:rsid w:val="0021253C"/>
    <w:rsid w:val="002B2241"/>
    <w:rsid w:val="0030242A"/>
    <w:rsid w:val="00323675"/>
    <w:rsid w:val="00335DCB"/>
    <w:rsid w:val="0038430A"/>
    <w:rsid w:val="003E0C84"/>
    <w:rsid w:val="00401C87"/>
    <w:rsid w:val="00451852"/>
    <w:rsid w:val="0046140E"/>
    <w:rsid w:val="0048109F"/>
    <w:rsid w:val="004C3009"/>
    <w:rsid w:val="004E6C2D"/>
    <w:rsid w:val="00507F18"/>
    <w:rsid w:val="00570B15"/>
    <w:rsid w:val="00584A65"/>
    <w:rsid w:val="005A3B01"/>
    <w:rsid w:val="005B5E15"/>
    <w:rsid w:val="005B6D69"/>
    <w:rsid w:val="005C7BFA"/>
    <w:rsid w:val="005D2C2B"/>
    <w:rsid w:val="005D44F6"/>
    <w:rsid w:val="005F21DB"/>
    <w:rsid w:val="00644038"/>
    <w:rsid w:val="006453B1"/>
    <w:rsid w:val="00663BF7"/>
    <w:rsid w:val="00697243"/>
    <w:rsid w:val="006977BE"/>
    <w:rsid w:val="006B323F"/>
    <w:rsid w:val="006D1F5A"/>
    <w:rsid w:val="006D6B9D"/>
    <w:rsid w:val="006F1942"/>
    <w:rsid w:val="00717D55"/>
    <w:rsid w:val="007215FB"/>
    <w:rsid w:val="0073122F"/>
    <w:rsid w:val="007457AF"/>
    <w:rsid w:val="00753C4B"/>
    <w:rsid w:val="007872BD"/>
    <w:rsid w:val="007E1320"/>
    <w:rsid w:val="0080493E"/>
    <w:rsid w:val="00816E59"/>
    <w:rsid w:val="008269AC"/>
    <w:rsid w:val="00832B96"/>
    <w:rsid w:val="00850F2A"/>
    <w:rsid w:val="00871B9E"/>
    <w:rsid w:val="00874212"/>
    <w:rsid w:val="00880DBD"/>
    <w:rsid w:val="008950BC"/>
    <w:rsid w:val="008D528C"/>
    <w:rsid w:val="008F0428"/>
    <w:rsid w:val="008F77A2"/>
    <w:rsid w:val="00906BFD"/>
    <w:rsid w:val="00977BDE"/>
    <w:rsid w:val="0098485E"/>
    <w:rsid w:val="009867F5"/>
    <w:rsid w:val="009A33B5"/>
    <w:rsid w:val="009A5AF8"/>
    <w:rsid w:val="009D0332"/>
    <w:rsid w:val="009F129A"/>
    <w:rsid w:val="009F15E5"/>
    <w:rsid w:val="00A045A0"/>
    <w:rsid w:val="00A0553B"/>
    <w:rsid w:val="00A057C9"/>
    <w:rsid w:val="00A464EA"/>
    <w:rsid w:val="00A52DBF"/>
    <w:rsid w:val="00A876F5"/>
    <w:rsid w:val="00AA21C5"/>
    <w:rsid w:val="00AE29AB"/>
    <w:rsid w:val="00AE372E"/>
    <w:rsid w:val="00AF0CC2"/>
    <w:rsid w:val="00B12CC1"/>
    <w:rsid w:val="00B52A76"/>
    <w:rsid w:val="00B745FD"/>
    <w:rsid w:val="00BA5370"/>
    <w:rsid w:val="00BD7D7F"/>
    <w:rsid w:val="00C43FBC"/>
    <w:rsid w:val="00C4511E"/>
    <w:rsid w:val="00C55227"/>
    <w:rsid w:val="00C73E3C"/>
    <w:rsid w:val="00C82264"/>
    <w:rsid w:val="00C94C16"/>
    <w:rsid w:val="00C950CD"/>
    <w:rsid w:val="00CB012E"/>
    <w:rsid w:val="00CC0219"/>
    <w:rsid w:val="00D021F5"/>
    <w:rsid w:val="00D02473"/>
    <w:rsid w:val="00D87918"/>
    <w:rsid w:val="00DA117B"/>
    <w:rsid w:val="00DB5A07"/>
    <w:rsid w:val="00DD20BF"/>
    <w:rsid w:val="00E25516"/>
    <w:rsid w:val="00E309E8"/>
    <w:rsid w:val="00E37DBB"/>
    <w:rsid w:val="00E4121A"/>
    <w:rsid w:val="00E435F9"/>
    <w:rsid w:val="00E457FA"/>
    <w:rsid w:val="00EA44BE"/>
    <w:rsid w:val="00EB7ABC"/>
    <w:rsid w:val="00ED17EC"/>
    <w:rsid w:val="00ED5670"/>
    <w:rsid w:val="00F04672"/>
    <w:rsid w:val="00F36185"/>
    <w:rsid w:val="00F40DB9"/>
    <w:rsid w:val="00F7172D"/>
    <w:rsid w:val="00F74707"/>
    <w:rsid w:val="00FA715A"/>
    <w:rsid w:val="00FD1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140E"/>
    <w:pPr>
      <w:ind w:left="720"/>
      <w:contextualSpacing/>
    </w:pPr>
  </w:style>
  <w:style w:type="paragraph" w:styleId="BalloonText">
    <w:name w:val="Balloon Text"/>
    <w:basedOn w:val="Normal"/>
    <w:link w:val="BalloonTextChar"/>
    <w:uiPriority w:val="99"/>
    <w:semiHidden/>
    <w:unhideWhenUsed/>
    <w:rsid w:val="00181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88"/>
    <w:rPr>
      <w:rFonts w:ascii="Tahoma" w:hAnsi="Tahoma" w:cs="Tahoma"/>
      <w:sz w:val="16"/>
      <w:szCs w:val="16"/>
    </w:rPr>
  </w:style>
  <w:style w:type="paragraph" w:styleId="Header">
    <w:name w:val="header"/>
    <w:basedOn w:val="Normal"/>
    <w:link w:val="HeaderChar"/>
    <w:uiPriority w:val="99"/>
    <w:unhideWhenUsed/>
    <w:rsid w:val="00DA1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17B"/>
  </w:style>
  <w:style w:type="paragraph" w:styleId="Footer">
    <w:name w:val="footer"/>
    <w:basedOn w:val="Normal"/>
    <w:link w:val="FooterChar"/>
    <w:uiPriority w:val="99"/>
    <w:unhideWhenUsed/>
    <w:rsid w:val="00DA1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17B"/>
  </w:style>
  <w:style w:type="character" w:customStyle="1" w:styleId="ListParagraphChar">
    <w:name w:val="List Paragraph Char"/>
    <w:basedOn w:val="DefaultParagraphFont"/>
    <w:link w:val="ListParagraph"/>
    <w:uiPriority w:val="34"/>
    <w:locked/>
    <w:rsid w:val="00ED5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140E"/>
    <w:pPr>
      <w:ind w:left="720"/>
      <w:contextualSpacing/>
    </w:pPr>
  </w:style>
  <w:style w:type="paragraph" w:styleId="BalloonText">
    <w:name w:val="Balloon Text"/>
    <w:basedOn w:val="Normal"/>
    <w:link w:val="BalloonTextChar"/>
    <w:uiPriority w:val="99"/>
    <w:semiHidden/>
    <w:unhideWhenUsed/>
    <w:rsid w:val="00181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88"/>
    <w:rPr>
      <w:rFonts w:ascii="Tahoma" w:hAnsi="Tahoma" w:cs="Tahoma"/>
      <w:sz w:val="16"/>
      <w:szCs w:val="16"/>
    </w:rPr>
  </w:style>
  <w:style w:type="paragraph" w:styleId="Header">
    <w:name w:val="header"/>
    <w:basedOn w:val="Normal"/>
    <w:link w:val="HeaderChar"/>
    <w:uiPriority w:val="99"/>
    <w:unhideWhenUsed/>
    <w:rsid w:val="00DA1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17B"/>
  </w:style>
  <w:style w:type="paragraph" w:styleId="Footer">
    <w:name w:val="footer"/>
    <w:basedOn w:val="Normal"/>
    <w:link w:val="FooterChar"/>
    <w:uiPriority w:val="99"/>
    <w:unhideWhenUsed/>
    <w:rsid w:val="00DA1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17B"/>
  </w:style>
  <w:style w:type="character" w:customStyle="1" w:styleId="ListParagraphChar">
    <w:name w:val="List Paragraph Char"/>
    <w:basedOn w:val="DefaultParagraphFont"/>
    <w:link w:val="ListParagraph"/>
    <w:uiPriority w:val="34"/>
    <w:locked/>
    <w:rsid w:val="00ED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297271">
      <w:bodyDiv w:val="1"/>
      <w:marLeft w:val="0"/>
      <w:marRight w:val="0"/>
      <w:marTop w:val="0"/>
      <w:marBottom w:val="0"/>
      <w:divBdr>
        <w:top w:val="none" w:sz="0" w:space="0" w:color="auto"/>
        <w:left w:val="none" w:sz="0" w:space="0" w:color="auto"/>
        <w:bottom w:val="none" w:sz="0" w:space="0" w:color="auto"/>
        <w:right w:val="none" w:sz="0" w:space="0" w:color="auto"/>
      </w:divBdr>
    </w:div>
    <w:div w:id="110534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cp:lastPrinted>2018-10-16T09:58:00Z</cp:lastPrinted>
  <dcterms:created xsi:type="dcterms:W3CDTF">2018-11-27T15:21:00Z</dcterms:created>
  <dcterms:modified xsi:type="dcterms:W3CDTF">2018-11-27T15:21:00Z</dcterms:modified>
</cp:coreProperties>
</file>