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D" w:rsidRDefault="0046153D" w:rsidP="0046153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706688" cy="779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RGB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95" cy="78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53D" w:rsidRDefault="0046153D"/>
    <w:p w:rsidR="004672E4" w:rsidRDefault="00BE1FFB">
      <w:r>
        <w:t xml:space="preserve">Minutes of the </w:t>
      </w:r>
      <w:r w:rsidR="00CD27DC">
        <w:t>31st</w:t>
      </w:r>
      <w:r>
        <w:t xml:space="preserve"> </w:t>
      </w:r>
      <w:proofErr w:type="gramStart"/>
      <w:r>
        <w:t xml:space="preserve">meeting </w:t>
      </w:r>
      <w:r w:rsidR="00334AEB">
        <w:t xml:space="preserve"> </w:t>
      </w:r>
      <w:r w:rsidR="003B182C">
        <w:t>on</w:t>
      </w:r>
      <w:proofErr w:type="gramEnd"/>
      <w:r w:rsidR="003B182C">
        <w:t xml:space="preserve"> </w:t>
      </w:r>
      <w:r w:rsidR="00CD27DC">
        <w:t>26</w:t>
      </w:r>
      <w:r>
        <w:t>/</w:t>
      </w:r>
      <w:r w:rsidR="009654F1">
        <w:t>0</w:t>
      </w:r>
      <w:r w:rsidR="00CD27DC">
        <w:t>6</w:t>
      </w:r>
      <w:r>
        <w:t>/</w:t>
      </w:r>
      <w:r w:rsidR="003C1599">
        <w:t>20</w:t>
      </w:r>
      <w:r>
        <w:t xml:space="preserve">17 </w:t>
      </w:r>
      <w:r w:rsidR="00AB1661">
        <w:t>of the WNDP Forum CG</w:t>
      </w:r>
      <w:r>
        <w:t>– West Room 7.30p.m.</w:t>
      </w:r>
    </w:p>
    <w:p w:rsidR="00BE1FFB" w:rsidRDefault="00BE1FFB">
      <w:r>
        <w:t xml:space="preserve">Present:  Gill </w:t>
      </w:r>
      <w:proofErr w:type="spellStart"/>
      <w:r>
        <w:t>Bindoff</w:t>
      </w:r>
      <w:proofErr w:type="spellEnd"/>
      <w:r>
        <w:t xml:space="preserve"> (Facilitator)  Norman Perry,  Keith Jackson,</w:t>
      </w:r>
      <w:r w:rsidR="00CD27DC">
        <w:t xml:space="preserve"> </w:t>
      </w:r>
      <w:r w:rsidR="00F249E1">
        <w:t xml:space="preserve"> </w:t>
      </w:r>
      <w:r w:rsidR="00CD27DC">
        <w:t xml:space="preserve">Peter Richardson, </w:t>
      </w:r>
      <w:r w:rsidR="00F249E1">
        <w:t xml:space="preserve"> </w:t>
      </w:r>
      <w:proofErr w:type="spellStart"/>
      <w:r w:rsidR="00CD27DC">
        <w:t>Pepita</w:t>
      </w:r>
      <w:proofErr w:type="spellEnd"/>
      <w:r w:rsidR="00CD27DC">
        <w:t xml:space="preserve"> Bianchi,  Terry Jackson (SC), Tom </w:t>
      </w:r>
      <w:proofErr w:type="spellStart"/>
      <w:r w:rsidR="00CD27DC">
        <w:t>Bindoff</w:t>
      </w:r>
      <w:proofErr w:type="spellEnd"/>
      <w:r w:rsidR="00CD27DC">
        <w:t xml:space="preserve">,(SC), </w:t>
      </w:r>
      <w:r w:rsidR="00F249E1">
        <w:t xml:space="preserve"> </w:t>
      </w:r>
      <w:r w:rsidR="00CD27DC">
        <w:t>Ian Hill(WPC)</w:t>
      </w:r>
      <w:r w:rsidR="00F249E1">
        <w:t xml:space="preserve">,  </w:t>
      </w:r>
      <w:r w:rsidR="006342CE">
        <w:t>Mike Chadwick (</w:t>
      </w:r>
      <w:r w:rsidR="00745C6C">
        <w:t>Environment Group)</w:t>
      </w:r>
      <w:r w:rsidR="006342CE">
        <w:t>,</w:t>
      </w:r>
      <w:r w:rsidR="00F249E1">
        <w:t>Peter Canavan (SODC Senior Planning Officer)</w:t>
      </w:r>
      <w:r w:rsidR="00F249E1">
        <w:br/>
      </w:r>
      <w:r w:rsidR="00F249E1">
        <w:br/>
        <w:t xml:space="preserve">This is a joint meeting between the  Forum CG, the WPC NDP SC </w:t>
      </w:r>
      <w:r w:rsidR="00745C6C">
        <w:t>,</w:t>
      </w:r>
      <w:r w:rsidR="00F249E1">
        <w:t xml:space="preserve"> members of Watlington Parish Council </w:t>
      </w:r>
      <w:r w:rsidR="00745C6C">
        <w:t xml:space="preserve">and others </w:t>
      </w:r>
      <w:r w:rsidR="00F249E1">
        <w:t xml:space="preserve">in order to approve changes to the draft NDP and other responses as a result of the evaluation of comments received from Consultation 3. </w:t>
      </w:r>
      <w:r w:rsidR="00F249E1">
        <w:br/>
        <w:t xml:space="preserve">Peter Canavan kindly agreed to attend to provide </w:t>
      </w:r>
      <w:r w:rsidR="009A1981">
        <w:t>support</w:t>
      </w:r>
      <w:r w:rsidR="00F249E1">
        <w:t>.</w:t>
      </w:r>
      <w:r w:rsidR="00745C6C">
        <w:br/>
        <w:t>Mike Chadwick was introduced as a member of</w:t>
      </w:r>
      <w:r w:rsidR="00983361">
        <w:t xml:space="preserve"> the Environment </w:t>
      </w:r>
      <w:proofErr w:type="gramStart"/>
      <w:r w:rsidR="00983361">
        <w:t xml:space="preserve">Group </w:t>
      </w:r>
      <w:r w:rsidR="00745C6C">
        <w:t xml:space="preserve"> and</w:t>
      </w:r>
      <w:proofErr w:type="gramEnd"/>
      <w:r w:rsidR="00745C6C">
        <w:t xml:space="preserve"> advis</w:t>
      </w:r>
      <w:r w:rsidR="00FB062F">
        <w:t>e</w:t>
      </w:r>
      <w:r w:rsidR="00745C6C">
        <w:t>r on p</w:t>
      </w:r>
      <w:r w:rsidR="00F6529C">
        <w:t>lanning matters to the Chiltern Society</w:t>
      </w:r>
      <w:r w:rsidR="00745C6C">
        <w:t xml:space="preserve">. </w:t>
      </w:r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 xml:space="preserve">Apologies for absence: </w:t>
      </w:r>
      <w:r w:rsidR="00CD27DC">
        <w:t xml:space="preserve">  Pauline Harvey, Tony Powell,</w:t>
      </w:r>
      <w:r w:rsidR="00F249E1">
        <w:t xml:space="preserve"> </w:t>
      </w:r>
      <w:r w:rsidR="00FB062F">
        <w:t xml:space="preserve">David </w:t>
      </w:r>
      <w:proofErr w:type="spellStart"/>
      <w:r w:rsidR="00FB062F">
        <w:t>Cotterell</w:t>
      </w:r>
      <w:proofErr w:type="spellEnd"/>
      <w:r w:rsidR="00FB062F">
        <w:t xml:space="preserve">, </w:t>
      </w:r>
      <w:r w:rsidR="00F249E1">
        <w:t xml:space="preserve">Nicky </w:t>
      </w:r>
      <w:proofErr w:type="spellStart"/>
      <w:r w:rsidR="006342CE">
        <w:t>Smallbone</w:t>
      </w:r>
      <w:proofErr w:type="spellEnd"/>
      <w:r w:rsidR="00F249E1">
        <w:t xml:space="preserve"> (SC)</w:t>
      </w:r>
      <w:r w:rsidR="00C53B6F">
        <w:t>, Tony Williamson (SC)</w:t>
      </w:r>
      <w:r w:rsidR="00333BA4">
        <w:br/>
      </w:r>
      <w:r>
        <w:t>Declarations of Interest:  None</w:t>
      </w:r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 xml:space="preserve">Minutes of the </w:t>
      </w:r>
      <w:r w:rsidR="00F249E1">
        <w:t xml:space="preserve">CG </w:t>
      </w:r>
      <w:r>
        <w:t xml:space="preserve">meeting of </w:t>
      </w:r>
      <w:r w:rsidR="00F249E1">
        <w:t>31/05</w:t>
      </w:r>
      <w:r>
        <w:t>/</w:t>
      </w:r>
      <w:r w:rsidR="004D1B49">
        <w:t>20</w:t>
      </w:r>
      <w:r>
        <w:t>1</w:t>
      </w:r>
      <w:r w:rsidR="009654F1">
        <w:t>7</w:t>
      </w:r>
      <w:r>
        <w:t xml:space="preserve">:  these </w:t>
      </w:r>
      <w:r w:rsidR="00F249E1">
        <w:t>were approved</w:t>
      </w:r>
      <w:r>
        <w:t>.</w:t>
      </w:r>
    </w:p>
    <w:p w:rsidR="00F3001F" w:rsidRDefault="00FB062F" w:rsidP="00FB062F">
      <w:pPr>
        <w:pStyle w:val="ListParagraph"/>
        <w:numPr>
          <w:ilvl w:val="0"/>
          <w:numId w:val="1"/>
        </w:numPr>
      </w:pPr>
      <w:r>
        <w:t xml:space="preserve">Consultation 3 </w:t>
      </w:r>
      <w:r w:rsidR="00C53B6F">
        <w:br/>
        <w:t>E</w:t>
      </w:r>
      <w:r>
        <w:t>valuation of comments received</w:t>
      </w:r>
      <w:r w:rsidR="00C53B6F">
        <w:t>, actions to take and amendments to make.</w:t>
      </w:r>
      <w:r>
        <w:br/>
        <w:t>The following individuals evaluated the comments received on the (v25 draft) Plan document and individual policy sections:-</w:t>
      </w:r>
      <w:r>
        <w:br/>
        <w:t>Full Plan (PB)</w:t>
      </w:r>
      <w:r>
        <w:br/>
        <w:t>Policy 1  Protect and Enhance The Character of Watlington(TJ &amp; KJ)</w:t>
      </w:r>
      <w:r>
        <w:br/>
        <w:t>Policy 2 Improve and Manage Road Traffic Issues (DC and TB)</w:t>
      </w:r>
      <w:r>
        <w:br/>
        <w:t>Policy 3 Conserve and Enhance the Natural Environment and Historic Setting of Watlington (MC)</w:t>
      </w:r>
      <w:r>
        <w:br/>
        <w:t xml:space="preserve">Policy 4 New Housing Development (IH </w:t>
      </w:r>
      <w:r w:rsidR="00C53B6F">
        <w:t>and TW)</w:t>
      </w:r>
      <w:r w:rsidR="00C53B6F">
        <w:br/>
        <w:t>Policy 5 Enhance Watlington as a Service Centre and Employment Focus</w:t>
      </w:r>
      <w:r w:rsidR="009A1981">
        <w:t xml:space="preserve"> (NS)</w:t>
      </w:r>
      <w:r w:rsidR="00C53B6F">
        <w:br/>
        <w:t>Policy 6 Physical and Social Infrastructure</w:t>
      </w:r>
      <w:r w:rsidR="00C53B6F">
        <w:br/>
        <w:t>Development Sites A, B, and C (</w:t>
      </w:r>
      <w:r w:rsidR="009A1981">
        <w:t>Matt Reid</w:t>
      </w:r>
      <w:r w:rsidR="00C53B6F">
        <w:t>)</w:t>
      </w:r>
      <w:r w:rsidR="00C53B6F">
        <w:br/>
        <w:t>Environmental report (GB)</w:t>
      </w:r>
      <w:r w:rsidR="00C53B6F">
        <w:br/>
        <w:t>SODC and OCC responses (NP)</w:t>
      </w:r>
      <w:r w:rsidR="00C94DFF">
        <w:br/>
        <w:t xml:space="preserve">Additional comments including </w:t>
      </w:r>
      <w:r w:rsidR="009A1981">
        <w:t xml:space="preserve">other </w:t>
      </w:r>
      <w:r w:rsidR="00C94DFF">
        <w:t>statutory consultees (GB)</w:t>
      </w:r>
      <w:r w:rsidR="00C94DFF">
        <w:br/>
      </w:r>
      <w:r w:rsidR="00C94DFF">
        <w:br/>
        <w:t>Each plan section was covered in turn and the relevant people evaluating comments received asked to summarise their recommendations concerning any changes to the plan itself, supporting documents</w:t>
      </w:r>
      <w:r w:rsidR="001F2215">
        <w:t>,</w:t>
      </w:r>
      <w:r w:rsidR="00C94DFF">
        <w:t xml:space="preserve"> or whether there should be responses in the form of FAQs on the WNDP website.</w:t>
      </w:r>
      <w:r w:rsidR="00C94DFF">
        <w:br/>
        <w:t xml:space="preserve">Recommendations were discussed and amendments </w:t>
      </w:r>
      <w:proofErr w:type="gramStart"/>
      <w:r w:rsidR="00C94DFF">
        <w:t>approved .</w:t>
      </w:r>
      <w:proofErr w:type="gramEnd"/>
      <w:r w:rsidR="00C94DFF">
        <w:t xml:space="preserve"> It was agreed that some </w:t>
      </w:r>
      <w:r w:rsidR="00C94DFF">
        <w:lastRenderedPageBreak/>
        <w:t>responses were best delivered in the form of FAQs.</w:t>
      </w:r>
      <w:r w:rsidR="00C94DFF">
        <w:br/>
        <w:t>PC gave in</w:t>
      </w:r>
      <w:r w:rsidR="009A1981">
        <w:t>formal</w:t>
      </w:r>
      <w:r w:rsidR="00C94DFF">
        <w:t xml:space="preserve"> advice throughout and in particular supported the </w:t>
      </w:r>
      <w:r w:rsidR="00FC75D5">
        <w:t xml:space="preserve">view that the  OCC comments regarding ‘deliverability’ of the </w:t>
      </w:r>
      <w:r w:rsidR="00C94DFF">
        <w:t xml:space="preserve"> </w:t>
      </w:r>
      <w:r w:rsidR="00FC75D5">
        <w:t xml:space="preserve">alternative route can best be answered by referring to the fact that the plan </w:t>
      </w:r>
      <w:r w:rsidR="0056756F">
        <w:t>only needs</w:t>
      </w:r>
      <w:r w:rsidR="00FC75D5">
        <w:t xml:space="preserve"> to safeguard land for a realigned B4009 and cannot at this stage resolve the financial issues associated with the realignment.</w:t>
      </w:r>
    </w:p>
    <w:p w:rsidR="002251E0" w:rsidRDefault="00F3001F" w:rsidP="00F3001F">
      <w:pPr>
        <w:pStyle w:val="ListParagraph"/>
        <w:numPr>
          <w:ilvl w:val="0"/>
          <w:numId w:val="1"/>
        </w:numPr>
      </w:pPr>
      <w:r>
        <w:t>Update on additional WNDP documents</w:t>
      </w:r>
      <w:r>
        <w:br/>
        <w:t>Basic Conditions</w:t>
      </w:r>
      <w:r w:rsidR="00265196">
        <w:t xml:space="preserve"> Statement</w:t>
      </w:r>
      <w:r>
        <w:t xml:space="preserve"> </w:t>
      </w:r>
      <w:r w:rsidR="00265196">
        <w:t>-</w:t>
      </w:r>
      <w:r>
        <w:t xml:space="preserve"> nearly ready but need to be finalised</w:t>
      </w:r>
      <w:r w:rsidR="00265196">
        <w:t xml:space="preserve"> (NP</w:t>
      </w:r>
      <w:proofErr w:type="gramStart"/>
      <w:r w:rsidR="00265196">
        <w:t>)</w:t>
      </w:r>
      <w:proofErr w:type="gramEnd"/>
      <w:r w:rsidR="00265196">
        <w:br/>
        <w:t>Consultation Statement – this will need to be updated with a summary of the comments received from consultation3 and how the WNDP Forum has responded to them. (PR &amp; Rachel Gill)</w:t>
      </w:r>
      <w:r>
        <w:br/>
        <w:t>Sustainability Appraisal/Environmental Report – awaiting minor amendments as a result of comments received from Natural England (GB</w:t>
      </w:r>
      <w:proofErr w:type="gramStart"/>
      <w:r>
        <w:t>)</w:t>
      </w:r>
      <w:proofErr w:type="gramEnd"/>
      <w:r>
        <w:br/>
        <w:t>Watlington Design Guide – requires minor tweaking (TJ)</w:t>
      </w:r>
      <w:r>
        <w:br/>
        <w:t>Views 2 – requires some additions and correction</w:t>
      </w:r>
      <w:r w:rsidR="002251E0">
        <w:t>s</w:t>
      </w:r>
      <w:r>
        <w:t xml:space="preserve"> to the maps</w:t>
      </w:r>
      <w:r w:rsidR="002251E0">
        <w:t xml:space="preserve"> (TJ &amp; KJ)</w:t>
      </w:r>
      <w:r w:rsidR="002251E0">
        <w:br/>
        <w:t>Maps – Rights of way need to be included (TB</w:t>
      </w:r>
      <w:r w:rsidR="009A1981">
        <w:t xml:space="preserve"> &amp; IH</w:t>
      </w:r>
      <w:r w:rsidR="002251E0">
        <w:t>)</w:t>
      </w:r>
      <w:r w:rsidR="009A1981">
        <w:br/>
        <w:t>Development Sites Topic Paper  (Tony Powell)</w:t>
      </w:r>
      <w:r w:rsidR="009A1981">
        <w:br/>
        <w:t>The latest draft will be reviewed in the context of the planned amendments to the WNDP.</w:t>
      </w:r>
      <w:r w:rsidR="00C512BE">
        <w:br/>
      </w:r>
      <w:r w:rsidR="009A1981">
        <w:t xml:space="preserve"> </w:t>
      </w:r>
      <w:r w:rsidR="002251E0">
        <w:br/>
        <w:t>Traffic Management Strategy Paper – this is awaiting results of the traffic studies from the consultants Mode</w:t>
      </w:r>
      <w:r w:rsidR="00265196">
        <w:t xml:space="preserve"> </w:t>
      </w:r>
      <w:proofErr w:type="gramStart"/>
      <w:r w:rsidR="00265196">
        <w:t>(</w:t>
      </w:r>
      <w:r w:rsidR="002251E0">
        <w:t xml:space="preserve"> DC</w:t>
      </w:r>
      <w:proofErr w:type="gramEnd"/>
      <w:r w:rsidR="002251E0">
        <w:t xml:space="preserve">). </w:t>
      </w:r>
      <w:r w:rsidR="002251E0">
        <w:br/>
        <w:t xml:space="preserve">It was thought that this could best be delivered as a Supplementary Planning Document (SPD). PC advised that delivery of the </w:t>
      </w:r>
      <w:proofErr w:type="gramStart"/>
      <w:r w:rsidR="002251E0">
        <w:t>WNDP  to</w:t>
      </w:r>
      <w:proofErr w:type="gramEnd"/>
      <w:r w:rsidR="002251E0">
        <w:t xml:space="preserve"> both SODC and the Examiner need not be held up awaiting this document as long as there was a clear reference to the document with a clear commitment to produce it before the end of the examination period. </w:t>
      </w:r>
      <w:r w:rsidR="002251E0">
        <w:br/>
      </w:r>
    </w:p>
    <w:p w:rsidR="006342CE" w:rsidRDefault="002251E0" w:rsidP="00F3001F">
      <w:pPr>
        <w:pStyle w:val="ListParagraph"/>
        <w:numPr>
          <w:ilvl w:val="0"/>
          <w:numId w:val="1"/>
        </w:numPr>
      </w:pPr>
      <w:r>
        <w:t>Date of next meeting – TBA.</w:t>
      </w:r>
      <w:r w:rsidR="00FB062F">
        <w:br/>
      </w:r>
    </w:p>
    <w:sectPr w:rsidR="006342CE" w:rsidSect="0008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11"/>
    <w:multiLevelType w:val="hybridMultilevel"/>
    <w:tmpl w:val="933CDE8E"/>
    <w:lvl w:ilvl="0" w:tplc="B4F46D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F93"/>
    <w:multiLevelType w:val="hybridMultilevel"/>
    <w:tmpl w:val="E9F4BD5C"/>
    <w:lvl w:ilvl="0" w:tplc="D520D7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8318D"/>
    <w:multiLevelType w:val="hybridMultilevel"/>
    <w:tmpl w:val="7B803AF6"/>
    <w:lvl w:ilvl="0" w:tplc="5C64B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E585D"/>
    <w:multiLevelType w:val="hybridMultilevel"/>
    <w:tmpl w:val="6B5C0054"/>
    <w:lvl w:ilvl="0" w:tplc="FCA008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56FC3"/>
    <w:multiLevelType w:val="hybridMultilevel"/>
    <w:tmpl w:val="95127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556D02"/>
    <w:multiLevelType w:val="hybridMultilevel"/>
    <w:tmpl w:val="767CEDFA"/>
    <w:lvl w:ilvl="0" w:tplc="0C9C24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C26671"/>
    <w:multiLevelType w:val="hybridMultilevel"/>
    <w:tmpl w:val="66125980"/>
    <w:lvl w:ilvl="0" w:tplc="B76410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F45FF3"/>
    <w:multiLevelType w:val="hybridMultilevel"/>
    <w:tmpl w:val="18585F8E"/>
    <w:lvl w:ilvl="0" w:tplc="8E9205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296412"/>
    <w:multiLevelType w:val="hybridMultilevel"/>
    <w:tmpl w:val="4C2E11BE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58775A"/>
    <w:multiLevelType w:val="hybridMultilevel"/>
    <w:tmpl w:val="29DE9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8F0A24"/>
    <w:multiLevelType w:val="hybridMultilevel"/>
    <w:tmpl w:val="534CE822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547182"/>
    <w:multiLevelType w:val="hybridMultilevel"/>
    <w:tmpl w:val="A8DEF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4B4B5D"/>
    <w:multiLevelType w:val="hybridMultilevel"/>
    <w:tmpl w:val="3F5635AA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D464F6"/>
    <w:multiLevelType w:val="hybridMultilevel"/>
    <w:tmpl w:val="1A5A5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E9735E"/>
    <w:multiLevelType w:val="hybridMultilevel"/>
    <w:tmpl w:val="8BB04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8B3FD4"/>
    <w:multiLevelType w:val="hybridMultilevel"/>
    <w:tmpl w:val="72521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FFB"/>
    <w:rsid w:val="00080237"/>
    <w:rsid w:val="000B6202"/>
    <w:rsid w:val="000C4216"/>
    <w:rsid w:val="000D6061"/>
    <w:rsid w:val="000E1700"/>
    <w:rsid w:val="000F4FDD"/>
    <w:rsid w:val="00105FBB"/>
    <w:rsid w:val="001D2DE9"/>
    <w:rsid w:val="001E7AB6"/>
    <w:rsid w:val="001F2215"/>
    <w:rsid w:val="002251E0"/>
    <w:rsid w:val="0025172D"/>
    <w:rsid w:val="0026313B"/>
    <w:rsid w:val="00265196"/>
    <w:rsid w:val="00280250"/>
    <w:rsid w:val="002E106F"/>
    <w:rsid w:val="002F44EF"/>
    <w:rsid w:val="00314399"/>
    <w:rsid w:val="00333BA4"/>
    <w:rsid w:val="00334AEB"/>
    <w:rsid w:val="003B182C"/>
    <w:rsid w:val="003B5B18"/>
    <w:rsid w:val="003C1599"/>
    <w:rsid w:val="003C53B1"/>
    <w:rsid w:val="003D13E2"/>
    <w:rsid w:val="003D46EC"/>
    <w:rsid w:val="003D662D"/>
    <w:rsid w:val="003F7114"/>
    <w:rsid w:val="0046153D"/>
    <w:rsid w:val="004672E4"/>
    <w:rsid w:val="004715AA"/>
    <w:rsid w:val="00473E1F"/>
    <w:rsid w:val="004763B7"/>
    <w:rsid w:val="004A35D8"/>
    <w:rsid w:val="004C2A3D"/>
    <w:rsid w:val="004D1B49"/>
    <w:rsid w:val="004F2B43"/>
    <w:rsid w:val="00502FE6"/>
    <w:rsid w:val="00503936"/>
    <w:rsid w:val="00515B1B"/>
    <w:rsid w:val="0056756F"/>
    <w:rsid w:val="005A3420"/>
    <w:rsid w:val="005B5CEB"/>
    <w:rsid w:val="005E53AE"/>
    <w:rsid w:val="005F7AA6"/>
    <w:rsid w:val="00611D76"/>
    <w:rsid w:val="00623CE6"/>
    <w:rsid w:val="00627F8B"/>
    <w:rsid w:val="006342CE"/>
    <w:rsid w:val="0066371E"/>
    <w:rsid w:val="00687457"/>
    <w:rsid w:val="006A17D1"/>
    <w:rsid w:val="006B1BA1"/>
    <w:rsid w:val="006D3D2B"/>
    <w:rsid w:val="00710804"/>
    <w:rsid w:val="00723204"/>
    <w:rsid w:val="00745C6C"/>
    <w:rsid w:val="007B3FE9"/>
    <w:rsid w:val="00804237"/>
    <w:rsid w:val="008A4599"/>
    <w:rsid w:val="008C1C6A"/>
    <w:rsid w:val="00907645"/>
    <w:rsid w:val="009402ED"/>
    <w:rsid w:val="009654F1"/>
    <w:rsid w:val="009805C3"/>
    <w:rsid w:val="00983361"/>
    <w:rsid w:val="009854BB"/>
    <w:rsid w:val="009A1981"/>
    <w:rsid w:val="009A2A4F"/>
    <w:rsid w:val="009A339D"/>
    <w:rsid w:val="009E4004"/>
    <w:rsid w:val="00A23A11"/>
    <w:rsid w:val="00A4433C"/>
    <w:rsid w:val="00A76246"/>
    <w:rsid w:val="00AB1661"/>
    <w:rsid w:val="00BB57E0"/>
    <w:rsid w:val="00BC28A9"/>
    <w:rsid w:val="00BE1FFB"/>
    <w:rsid w:val="00C126A5"/>
    <w:rsid w:val="00C36F56"/>
    <w:rsid w:val="00C512BE"/>
    <w:rsid w:val="00C53B6F"/>
    <w:rsid w:val="00C84213"/>
    <w:rsid w:val="00C90C77"/>
    <w:rsid w:val="00C94DFF"/>
    <w:rsid w:val="00CC4213"/>
    <w:rsid w:val="00CD27DC"/>
    <w:rsid w:val="00CD79C3"/>
    <w:rsid w:val="00D0135C"/>
    <w:rsid w:val="00D0350E"/>
    <w:rsid w:val="00D32ED6"/>
    <w:rsid w:val="00D61396"/>
    <w:rsid w:val="00D94D6B"/>
    <w:rsid w:val="00DF2778"/>
    <w:rsid w:val="00E06170"/>
    <w:rsid w:val="00E44830"/>
    <w:rsid w:val="00E5146C"/>
    <w:rsid w:val="00E73F71"/>
    <w:rsid w:val="00E850A3"/>
    <w:rsid w:val="00E937B7"/>
    <w:rsid w:val="00EC07E5"/>
    <w:rsid w:val="00F063A8"/>
    <w:rsid w:val="00F14247"/>
    <w:rsid w:val="00F249E1"/>
    <w:rsid w:val="00F3001F"/>
    <w:rsid w:val="00F64B6E"/>
    <w:rsid w:val="00F6529C"/>
    <w:rsid w:val="00FB062F"/>
    <w:rsid w:val="00FC75D5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99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718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604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853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95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2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491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5832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cp:lastPrinted>2017-03-27T17:41:00Z</cp:lastPrinted>
  <dcterms:created xsi:type="dcterms:W3CDTF">2017-08-02T13:45:00Z</dcterms:created>
  <dcterms:modified xsi:type="dcterms:W3CDTF">2017-08-02T13:45:00Z</dcterms:modified>
</cp:coreProperties>
</file>