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9D906" w14:textId="00A28A66" w:rsidR="00CC7431" w:rsidRPr="00CC7431" w:rsidRDefault="00CC7431" w:rsidP="00D37837">
      <w:pPr>
        <w:pStyle w:val="nopadtop"/>
        <w:rPr>
          <w:rFonts w:ascii="Calibri" w:hAnsi="Calibri"/>
          <w:b/>
          <w:color w:val="000000"/>
          <w:sz w:val="28"/>
          <w:szCs w:val="28"/>
        </w:rPr>
      </w:pPr>
      <w:bookmarkStart w:id="0" w:name="_GoBack"/>
      <w:bookmarkEnd w:id="0"/>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sidRPr="00CC7431">
        <w:rPr>
          <w:rFonts w:ascii="Calibri" w:hAnsi="Calibri"/>
          <w:b/>
          <w:color w:val="000000"/>
          <w:sz w:val="28"/>
          <w:szCs w:val="28"/>
        </w:rPr>
        <w:t xml:space="preserve">HEALTH CHECK </w:t>
      </w:r>
    </w:p>
    <w:p w14:paraId="76A42E1D" w14:textId="363F8DCA" w:rsidR="00CC7431" w:rsidRPr="00CC7431" w:rsidRDefault="00CC7431" w:rsidP="00D37837">
      <w:pPr>
        <w:pStyle w:val="nopadtop"/>
        <w:rPr>
          <w:rFonts w:ascii="Calibri" w:hAnsi="Calibri"/>
          <w:b/>
          <w:color w:val="000000"/>
        </w:rPr>
      </w:pPr>
      <w:r>
        <w:rPr>
          <w:rFonts w:ascii="Calibri" w:hAnsi="Calibri"/>
          <w:b/>
          <w:color w:val="000000"/>
        </w:rPr>
        <w:tab/>
      </w:r>
      <w:r>
        <w:rPr>
          <w:rFonts w:ascii="Calibri" w:hAnsi="Calibri"/>
          <w:b/>
          <w:color w:val="000000"/>
        </w:rPr>
        <w:tab/>
      </w:r>
      <w:r>
        <w:rPr>
          <w:rFonts w:ascii="Calibri" w:hAnsi="Calibri"/>
          <w:b/>
          <w:color w:val="000000"/>
        </w:rPr>
        <w:tab/>
        <w:t xml:space="preserve">       Paragraph 2.9 – Response/Comments</w:t>
      </w:r>
    </w:p>
    <w:p w14:paraId="00FCD7D1" w14:textId="3217190C" w:rsidR="00D37837" w:rsidRPr="00CC7431" w:rsidRDefault="00CC7431" w:rsidP="00D37837">
      <w:pPr>
        <w:pStyle w:val="nopadtop"/>
        <w:rPr>
          <w:rFonts w:ascii="Calibri" w:hAnsi="Calibri"/>
          <w:b/>
          <w:color w:val="000000"/>
          <w:sz w:val="22"/>
          <w:szCs w:val="22"/>
          <w:u w:val="single"/>
        </w:rPr>
      </w:pPr>
      <w:r w:rsidRPr="00CC7431">
        <w:rPr>
          <w:rFonts w:ascii="Calibri" w:hAnsi="Calibri"/>
          <w:b/>
          <w:color w:val="000000"/>
          <w:sz w:val="22"/>
          <w:szCs w:val="22"/>
          <w:u w:val="single"/>
        </w:rPr>
        <w:t>BASIC CONDITIONS STATEMENT</w:t>
      </w:r>
    </w:p>
    <w:p w14:paraId="7EF0250B" w14:textId="3BAA4A42" w:rsidR="00D37837" w:rsidRDefault="00D37837" w:rsidP="00CC7431">
      <w:pPr>
        <w:pStyle w:val="nopadtop"/>
        <w:jc w:val="both"/>
        <w:rPr>
          <w:rFonts w:ascii="Calibri" w:hAnsi="Calibri"/>
          <w:color w:val="000000"/>
          <w:sz w:val="22"/>
          <w:szCs w:val="22"/>
        </w:rPr>
      </w:pPr>
      <w:r>
        <w:rPr>
          <w:rFonts w:ascii="Calibri" w:hAnsi="Calibri"/>
          <w:color w:val="000000"/>
          <w:sz w:val="22"/>
          <w:szCs w:val="22"/>
        </w:rPr>
        <w:t xml:space="preserve">The structure </w:t>
      </w:r>
      <w:r w:rsidR="00CC7431">
        <w:rPr>
          <w:rFonts w:ascii="Calibri" w:hAnsi="Calibri"/>
          <w:color w:val="000000"/>
          <w:sz w:val="22"/>
          <w:szCs w:val="22"/>
        </w:rPr>
        <w:t xml:space="preserve">of the Basic Conditions Statement </w:t>
      </w:r>
      <w:r>
        <w:rPr>
          <w:rFonts w:ascii="Calibri" w:hAnsi="Calibri"/>
          <w:color w:val="000000"/>
          <w:sz w:val="22"/>
          <w:szCs w:val="22"/>
        </w:rPr>
        <w:t xml:space="preserve">is confusing in </w:t>
      </w:r>
      <w:r w:rsidR="00CC7431">
        <w:rPr>
          <w:rFonts w:ascii="Calibri" w:hAnsi="Calibri"/>
          <w:color w:val="000000"/>
          <w:sz w:val="22"/>
          <w:szCs w:val="22"/>
        </w:rPr>
        <w:t>several</w:t>
      </w:r>
      <w:r>
        <w:rPr>
          <w:rFonts w:ascii="Calibri" w:hAnsi="Calibri"/>
          <w:color w:val="000000"/>
          <w:sz w:val="22"/>
          <w:szCs w:val="22"/>
        </w:rPr>
        <w:t xml:space="preserve"> respects, and the content could be better expressed in place</w:t>
      </w:r>
      <w:r w:rsidR="00CC7431">
        <w:rPr>
          <w:rFonts w:ascii="Calibri" w:hAnsi="Calibri"/>
          <w:color w:val="000000"/>
          <w:sz w:val="22"/>
          <w:szCs w:val="22"/>
        </w:rPr>
        <w:t>s. Please n</w:t>
      </w:r>
      <w:r>
        <w:rPr>
          <w:rFonts w:ascii="Calibri" w:hAnsi="Calibri"/>
          <w:color w:val="000000"/>
          <w:sz w:val="22"/>
          <w:szCs w:val="22"/>
        </w:rPr>
        <w:t>ote the guidance in PPG</w:t>
      </w:r>
      <w:r w:rsidR="00CC7431">
        <w:rPr>
          <w:rFonts w:ascii="Calibri" w:hAnsi="Calibri"/>
          <w:color w:val="000000"/>
          <w:sz w:val="22"/>
          <w:szCs w:val="22"/>
        </w:rPr>
        <w:t>,</w:t>
      </w:r>
      <w:r>
        <w:rPr>
          <w:rFonts w:ascii="Calibri" w:hAnsi="Calibri"/>
          <w:color w:val="000000"/>
          <w:sz w:val="22"/>
          <w:szCs w:val="22"/>
        </w:rPr>
        <w:t xml:space="preserve"> paragraph 70. </w:t>
      </w:r>
      <w:r w:rsidR="00AA2F83">
        <w:rPr>
          <w:rFonts w:ascii="Calibri" w:hAnsi="Calibri"/>
          <w:color w:val="000000"/>
          <w:sz w:val="22"/>
          <w:szCs w:val="22"/>
        </w:rPr>
        <w:t>Several</w:t>
      </w:r>
      <w:r>
        <w:rPr>
          <w:rFonts w:ascii="Calibri" w:hAnsi="Calibri"/>
          <w:color w:val="000000"/>
          <w:sz w:val="22"/>
          <w:szCs w:val="22"/>
        </w:rPr>
        <w:t xml:space="preserve"> changes are suggested,</w:t>
      </w:r>
      <w:r w:rsidR="00AA2F83">
        <w:rPr>
          <w:rFonts w:ascii="Calibri" w:hAnsi="Calibri"/>
          <w:color w:val="000000"/>
          <w:sz w:val="22"/>
          <w:szCs w:val="22"/>
        </w:rPr>
        <w:t xml:space="preserve"> see </w:t>
      </w:r>
      <w:r>
        <w:rPr>
          <w:rFonts w:ascii="Calibri" w:hAnsi="Calibri"/>
          <w:color w:val="000000"/>
          <w:sz w:val="22"/>
          <w:szCs w:val="22"/>
        </w:rPr>
        <w:t>below.</w:t>
      </w:r>
    </w:p>
    <w:p w14:paraId="5DCA1912" w14:textId="154180ED" w:rsidR="00D37837" w:rsidRDefault="00D37837" w:rsidP="00CC7431">
      <w:pPr>
        <w:pStyle w:val="nopadtop"/>
        <w:jc w:val="both"/>
        <w:rPr>
          <w:rFonts w:ascii="Calibri" w:hAnsi="Calibri"/>
          <w:color w:val="000000"/>
          <w:sz w:val="22"/>
          <w:szCs w:val="22"/>
        </w:rPr>
      </w:pPr>
      <w:r>
        <w:rPr>
          <w:rFonts w:ascii="Calibri" w:hAnsi="Calibri"/>
          <w:color w:val="000000"/>
          <w:sz w:val="22"/>
          <w:szCs w:val="22"/>
        </w:rPr>
        <w:t>There are a series of headings in this document</w:t>
      </w:r>
      <w:r w:rsidR="00CC7431">
        <w:rPr>
          <w:rFonts w:ascii="Calibri" w:hAnsi="Calibri"/>
          <w:color w:val="000000"/>
          <w:sz w:val="22"/>
          <w:szCs w:val="22"/>
        </w:rPr>
        <w:t>.  Some of these cross-refer</w:t>
      </w:r>
      <w:r>
        <w:rPr>
          <w:rFonts w:ascii="Calibri" w:hAnsi="Calibri"/>
          <w:color w:val="000000"/>
          <w:sz w:val="22"/>
          <w:szCs w:val="22"/>
        </w:rPr>
        <w:t xml:space="preserve"> to the relevant paragraphs contained in the NPPF. This is useful. However, not all relevant policies in the NPPF are listed in respect of each heading. This gives the impression that policies not listed have not been considered. If it is intended that this approach should be maintained, then it is suggested that it could be </w:t>
      </w:r>
      <w:r w:rsidR="00CC7431">
        <w:rPr>
          <w:rFonts w:ascii="Calibri" w:hAnsi="Calibri"/>
          <w:color w:val="000000"/>
          <w:sz w:val="22"/>
          <w:szCs w:val="22"/>
        </w:rPr>
        <w:t>specifically stated</w:t>
      </w:r>
      <w:r>
        <w:rPr>
          <w:rFonts w:ascii="Calibri" w:hAnsi="Calibri"/>
          <w:color w:val="000000"/>
          <w:sz w:val="22"/>
          <w:szCs w:val="22"/>
        </w:rPr>
        <w:t xml:space="preserve"> at paragraph 8 that all </w:t>
      </w:r>
      <w:r w:rsidR="00CC7431">
        <w:rPr>
          <w:rFonts w:ascii="Calibri" w:hAnsi="Calibri"/>
          <w:color w:val="000000"/>
          <w:sz w:val="22"/>
          <w:szCs w:val="22"/>
        </w:rPr>
        <w:t xml:space="preserve">relevant </w:t>
      </w:r>
      <w:r>
        <w:rPr>
          <w:rFonts w:ascii="Calibri" w:hAnsi="Calibri"/>
          <w:color w:val="000000"/>
          <w:sz w:val="22"/>
          <w:szCs w:val="22"/>
        </w:rPr>
        <w:t>policies in the NPPF have been considered, and then list those policies</w:t>
      </w:r>
      <w:r w:rsidR="00CC7431">
        <w:rPr>
          <w:rFonts w:ascii="Calibri" w:hAnsi="Calibri"/>
          <w:color w:val="000000"/>
          <w:sz w:val="22"/>
          <w:szCs w:val="22"/>
        </w:rPr>
        <w:t xml:space="preserve"> which are considered to be relevant.</w:t>
      </w:r>
    </w:p>
    <w:p w14:paraId="2D30B982" w14:textId="77777777" w:rsidR="00D37837" w:rsidRDefault="00D37837" w:rsidP="00CC7431">
      <w:pPr>
        <w:pStyle w:val="nopadtop"/>
        <w:jc w:val="both"/>
        <w:rPr>
          <w:rFonts w:ascii="Calibri" w:hAnsi="Calibri"/>
          <w:color w:val="000000"/>
          <w:sz w:val="22"/>
          <w:szCs w:val="22"/>
        </w:rPr>
      </w:pPr>
      <w:r>
        <w:rPr>
          <w:rFonts w:ascii="Calibri" w:hAnsi="Calibri"/>
          <w:b/>
          <w:color w:val="000000"/>
          <w:sz w:val="22"/>
          <w:szCs w:val="22"/>
        </w:rPr>
        <w:t>Paragraph 8</w:t>
      </w:r>
      <w:r>
        <w:rPr>
          <w:rFonts w:ascii="Calibri" w:hAnsi="Calibri"/>
          <w:color w:val="000000"/>
          <w:sz w:val="22"/>
          <w:szCs w:val="22"/>
        </w:rPr>
        <w:t xml:space="preserve"> </w:t>
      </w:r>
    </w:p>
    <w:p w14:paraId="41496E44"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As a general point, this paragraph could usefully introduce and cross-refer to the content in the remainder of the document.</w:t>
      </w:r>
    </w:p>
    <w:p w14:paraId="6B240BC8"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The first sentence of this paragraph should be expanded. It could usefully address paragraphs 15 to 17 of the NPPF. These contain policies specifically on plan-making which are not addressed elsewhere. Following this, the paragraph should be expanded to state the following - “</w:t>
      </w:r>
      <w:r>
        <w:rPr>
          <w:rFonts w:ascii="Calibri" w:hAnsi="Calibri"/>
          <w:i/>
          <w:color w:val="000000"/>
          <w:sz w:val="22"/>
          <w:szCs w:val="22"/>
        </w:rPr>
        <w:t>particular NPPF policies on plan-making are examined under separate headings below</w:t>
      </w:r>
      <w:r>
        <w:rPr>
          <w:rFonts w:ascii="Calibri" w:hAnsi="Calibri"/>
          <w:color w:val="000000"/>
          <w:sz w:val="22"/>
          <w:szCs w:val="22"/>
        </w:rPr>
        <w:t>”.</w:t>
      </w:r>
    </w:p>
    <w:p w14:paraId="60E4FAB4"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 xml:space="preserve">It should also be confirmed that the PPG Part 5 (Neighbourhood Planning) has been considered and will be referred to where relevant. </w:t>
      </w:r>
    </w:p>
    <w:p w14:paraId="4B72BFC1"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The second sentence refers to conformity with the Local Plan, but it would be apposite to state that reference to the Local Plan is subject to further examination, below. Also, there is a difference in wording between “</w:t>
      </w:r>
      <w:r>
        <w:rPr>
          <w:rFonts w:ascii="Calibri" w:hAnsi="Calibri"/>
          <w:i/>
          <w:color w:val="000000"/>
          <w:sz w:val="22"/>
          <w:szCs w:val="22"/>
        </w:rPr>
        <w:t>conform</w:t>
      </w:r>
      <w:r>
        <w:rPr>
          <w:rFonts w:ascii="Calibri" w:hAnsi="Calibri"/>
          <w:color w:val="000000"/>
          <w:sz w:val="22"/>
          <w:szCs w:val="22"/>
        </w:rPr>
        <w:t>” and “</w:t>
      </w:r>
      <w:r>
        <w:rPr>
          <w:rFonts w:ascii="Calibri" w:hAnsi="Calibri"/>
          <w:i/>
          <w:color w:val="000000"/>
          <w:sz w:val="22"/>
          <w:szCs w:val="22"/>
        </w:rPr>
        <w:t xml:space="preserve">has </w:t>
      </w:r>
      <w:proofErr w:type="gramStart"/>
      <w:r>
        <w:rPr>
          <w:rFonts w:ascii="Calibri" w:hAnsi="Calibri"/>
          <w:i/>
          <w:color w:val="000000"/>
          <w:sz w:val="22"/>
          <w:szCs w:val="22"/>
        </w:rPr>
        <w:t>regard</w:t>
      </w:r>
      <w:proofErr w:type="gramEnd"/>
      <w:r>
        <w:rPr>
          <w:rFonts w:ascii="Calibri" w:hAnsi="Calibri"/>
          <w:i/>
          <w:color w:val="000000"/>
          <w:sz w:val="22"/>
          <w:szCs w:val="22"/>
        </w:rPr>
        <w:t xml:space="preserve"> to</w:t>
      </w:r>
      <w:r>
        <w:rPr>
          <w:rFonts w:ascii="Calibri" w:hAnsi="Calibri"/>
          <w:color w:val="000000"/>
          <w:sz w:val="22"/>
          <w:szCs w:val="22"/>
        </w:rPr>
        <w:t>”. This suggests that the WNDP is not in conformity with the emerging Local Plan.  This inconsistency should be addressed</w:t>
      </w:r>
    </w:p>
    <w:p w14:paraId="0C332C54"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 xml:space="preserve">The third to seventh sentences should be removed and re-inserted in paragraph 18 which </w:t>
      </w:r>
      <w:proofErr w:type="gramStart"/>
      <w:r>
        <w:rPr>
          <w:rFonts w:ascii="Calibri" w:hAnsi="Calibri"/>
          <w:color w:val="000000"/>
          <w:sz w:val="22"/>
          <w:szCs w:val="22"/>
        </w:rPr>
        <w:t>refers</w:t>
      </w:r>
      <w:proofErr w:type="gramEnd"/>
      <w:r>
        <w:rPr>
          <w:rFonts w:ascii="Calibri" w:hAnsi="Calibri"/>
          <w:color w:val="000000"/>
          <w:sz w:val="22"/>
          <w:szCs w:val="22"/>
        </w:rPr>
        <w:t xml:space="preserve"> to Sustainable Development. </w:t>
      </w:r>
    </w:p>
    <w:p w14:paraId="2238447F" w14:textId="77777777"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9 </w:t>
      </w:r>
    </w:p>
    <w:p w14:paraId="63A87588" w14:textId="1CC28915" w:rsidR="00D37837" w:rsidRDefault="00D37837" w:rsidP="00CC7431">
      <w:pPr>
        <w:pStyle w:val="nopadtop"/>
        <w:numPr>
          <w:ilvl w:val="0"/>
          <w:numId w:val="2"/>
        </w:numPr>
        <w:jc w:val="both"/>
        <w:rPr>
          <w:rFonts w:ascii="Calibri" w:hAnsi="Calibri"/>
          <w:color w:val="000000"/>
          <w:sz w:val="22"/>
          <w:szCs w:val="22"/>
        </w:rPr>
      </w:pPr>
      <w:r>
        <w:rPr>
          <w:rFonts w:ascii="Calibri" w:hAnsi="Calibri"/>
          <w:color w:val="000000"/>
          <w:sz w:val="22"/>
          <w:szCs w:val="22"/>
        </w:rPr>
        <w:t xml:space="preserve">The contents of this paragraph relating to Sustainable Development should be merged and consolidated with the information contained in paragraph 18.  In paragraph 18 Sustainable Development is discussed in the context of </w:t>
      </w:r>
      <w:r w:rsidR="00AA2F83">
        <w:rPr>
          <w:rFonts w:ascii="Calibri" w:hAnsi="Calibri"/>
          <w:color w:val="000000"/>
          <w:sz w:val="22"/>
          <w:szCs w:val="22"/>
        </w:rPr>
        <w:t>how the draft WNDP</w:t>
      </w:r>
      <w:r>
        <w:rPr>
          <w:rFonts w:ascii="Calibri" w:hAnsi="Calibri"/>
          <w:color w:val="000000"/>
          <w:sz w:val="22"/>
          <w:szCs w:val="22"/>
        </w:rPr>
        <w:t xml:space="preserve"> contributes to Sustainable Development. This avoids duplication of information.</w:t>
      </w:r>
    </w:p>
    <w:p w14:paraId="50B1C17D" w14:textId="77777777" w:rsidR="00D37837" w:rsidRDefault="00D37837" w:rsidP="00CC7431">
      <w:pPr>
        <w:pStyle w:val="nopadtop"/>
        <w:numPr>
          <w:ilvl w:val="0"/>
          <w:numId w:val="2"/>
        </w:numPr>
        <w:jc w:val="both"/>
        <w:rPr>
          <w:rFonts w:ascii="Calibri" w:hAnsi="Calibri"/>
          <w:color w:val="000000"/>
          <w:sz w:val="22"/>
          <w:szCs w:val="22"/>
        </w:rPr>
      </w:pPr>
      <w:r>
        <w:rPr>
          <w:rFonts w:ascii="Calibri" w:hAnsi="Calibri"/>
          <w:color w:val="000000"/>
          <w:sz w:val="22"/>
          <w:szCs w:val="22"/>
        </w:rPr>
        <w:t xml:space="preserve">The objectively assessed needs of SODC should be identified by reference to the sustainability appraisal of the Local Plan (see NPPG paragraph 72).  It is also necessary to provide an explanation of how the WNDP will contribute towards the objectively assessed needs of SODC, i.e. how many houses are allocated? This will lead to some inevitable repetition with paragraph 13, and this should be avoided, if possible. </w:t>
      </w:r>
    </w:p>
    <w:p w14:paraId="4E58C581" w14:textId="77777777" w:rsidR="00D37837" w:rsidRDefault="00D37837" w:rsidP="00CC7431">
      <w:pPr>
        <w:pStyle w:val="nopadtop"/>
        <w:numPr>
          <w:ilvl w:val="0"/>
          <w:numId w:val="2"/>
        </w:numPr>
        <w:jc w:val="both"/>
        <w:rPr>
          <w:rFonts w:ascii="Calibri" w:hAnsi="Calibri"/>
          <w:color w:val="000000"/>
          <w:sz w:val="22"/>
          <w:szCs w:val="22"/>
        </w:rPr>
      </w:pPr>
      <w:r>
        <w:rPr>
          <w:rFonts w:ascii="Calibri" w:hAnsi="Calibri"/>
          <w:color w:val="000000"/>
          <w:sz w:val="22"/>
          <w:szCs w:val="22"/>
        </w:rPr>
        <w:t xml:space="preserve">The identification of WNDP policies by reference to NPPF </w:t>
      </w:r>
      <w:proofErr w:type="gramStart"/>
      <w:r>
        <w:rPr>
          <w:rFonts w:ascii="Calibri" w:hAnsi="Calibri"/>
          <w:color w:val="000000"/>
          <w:sz w:val="22"/>
          <w:szCs w:val="22"/>
        </w:rPr>
        <w:t>policies,</w:t>
      </w:r>
      <w:proofErr w:type="gramEnd"/>
      <w:r>
        <w:rPr>
          <w:rFonts w:ascii="Calibri" w:hAnsi="Calibri"/>
          <w:color w:val="000000"/>
          <w:sz w:val="22"/>
          <w:szCs w:val="22"/>
        </w:rPr>
        <w:t xml:space="preserve"> is to be commended. However, this identification should be rendered more specific. In other words, it should be stated which NPPF policy is being referred to in relation to each WNDP policy. The precise wording of each NPPF policy should also be reproduced. </w:t>
      </w:r>
    </w:p>
    <w:p w14:paraId="25334FAF" w14:textId="77777777" w:rsidR="00AA2F83" w:rsidRDefault="00AA2F83" w:rsidP="00CC7431">
      <w:pPr>
        <w:pStyle w:val="nopadtop"/>
        <w:jc w:val="both"/>
        <w:rPr>
          <w:rFonts w:ascii="Calibri" w:hAnsi="Calibri"/>
          <w:b/>
          <w:color w:val="000000"/>
          <w:sz w:val="22"/>
          <w:szCs w:val="22"/>
        </w:rPr>
      </w:pPr>
    </w:p>
    <w:p w14:paraId="3E9DD1AF" w14:textId="624FA9D6"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11  </w:t>
      </w:r>
    </w:p>
    <w:p w14:paraId="47820F06" w14:textId="77777777" w:rsidR="00D37837" w:rsidRDefault="00D37837" w:rsidP="00CC7431">
      <w:pPr>
        <w:pStyle w:val="nopadtop"/>
        <w:jc w:val="both"/>
        <w:rPr>
          <w:rFonts w:ascii="Calibri" w:hAnsi="Calibri"/>
          <w:color w:val="000000"/>
          <w:sz w:val="22"/>
          <w:szCs w:val="22"/>
        </w:rPr>
      </w:pPr>
      <w:r>
        <w:rPr>
          <w:rFonts w:ascii="Calibri" w:hAnsi="Calibri"/>
          <w:color w:val="000000"/>
          <w:sz w:val="22"/>
          <w:szCs w:val="22"/>
        </w:rPr>
        <w:t>There should be reference to relevant WNDP policies</w:t>
      </w:r>
    </w:p>
    <w:p w14:paraId="63873AF6" w14:textId="77777777"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13 </w:t>
      </w:r>
    </w:p>
    <w:p w14:paraId="55EDCAC7" w14:textId="35BD1A0A" w:rsidR="00D37837" w:rsidRDefault="00D37837" w:rsidP="00CC7431">
      <w:pPr>
        <w:pStyle w:val="nopadtop"/>
        <w:jc w:val="both"/>
        <w:rPr>
          <w:rFonts w:ascii="Calibri" w:hAnsi="Calibri"/>
          <w:color w:val="000000"/>
          <w:sz w:val="22"/>
          <w:szCs w:val="22"/>
        </w:rPr>
      </w:pPr>
      <w:r>
        <w:rPr>
          <w:rFonts w:ascii="Calibri" w:hAnsi="Calibri"/>
          <w:color w:val="000000"/>
          <w:sz w:val="22"/>
          <w:szCs w:val="22"/>
        </w:rPr>
        <w:t xml:space="preserve">Paragraph 50 of the NPPF identifies </w:t>
      </w:r>
      <w:r w:rsidR="00AA2F83">
        <w:rPr>
          <w:rFonts w:ascii="Calibri" w:hAnsi="Calibri"/>
          <w:color w:val="000000"/>
          <w:sz w:val="22"/>
          <w:szCs w:val="22"/>
        </w:rPr>
        <w:t>several</w:t>
      </w:r>
      <w:r>
        <w:rPr>
          <w:rFonts w:ascii="Calibri" w:hAnsi="Calibri"/>
          <w:color w:val="000000"/>
          <w:sz w:val="22"/>
          <w:szCs w:val="22"/>
        </w:rPr>
        <w:t xml:space="preserve"> points. These have not been addressed, such as the size, type, tenure and range of housing</w:t>
      </w:r>
    </w:p>
    <w:p w14:paraId="1E892536" w14:textId="77777777"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18 </w:t>
      </w:r>
    </w:p>
    <w:p w14:paraId="0E655832" w14:textId="77777777" w:rsidR="00D37837" w:rsidRDefault="00D37837" w:rsidP="00CC7431">
      <w:pPr>
        <w:pStyle w:val="nopadtop"/>
        <w:jc w:val="both"/>
        <w:rPr>
          <w:rFonts w:ascii="Calibri" w:hAnsi="Calibri"/>
          <w:i/>
          <w:color w:val="000000"/>
          <w:sz w:val="22"/>
          <w:szCs w:val="22"/>
        </w:rPr>
      </w:pPr>
      <w:r>
        <w:rPr>
          <w:rFonts w:ascii="Calibri" w:hAnsi="Calibri"/>
          <w:color w:val="000000"/>
          <w:sz w:val="22"/>
          <w:szCs w:val="22"/>
        </w:rPr>
        <w:t xml:space="preserve">As to the duplication between the contents of this paragraph and paragraph 9, see above.  As stated, the issue of Sustainable Development is referred to in both paragraphs. </w:t>
      </w:r>
      <w:proofErr w:type="gramStart"/>
      <w:r>
        <w:rPr>
          <w:rFonts w:ascii="Calibri" w:hAnsi="Calibri"/>
          <w:color w:val="000000"/>
          <w:sz w:val="22"/>
          <w:szCs w:val="22"/>
        </w:rPr>
        <w:t>Merger,</w:t>
      </w:r>
      <w:proofErr w:type="gramEnd"/>
      <w:r>
        <w:rPr>
          <w:rFonts w:ascii="Calibri" w:hAnsi="Calibri"/>
          <w:color w:val="000000"/>
          <w:sz w:val="22"/>
          <w:szCs w:val="22"/>
        </w:rPr>
        <w:t xml:space="preserve"> or consolidation of the contents of these paragraphs is recommended</w:t>
      </w:r>
      <w:r>
        <w:rPr>
          <w:rFonts w:ascii="Calibri" w:hAnsi="Calibri"/>
          <w:i/>
          <w:color w:val="000000"/>
          <w:sz w:val="22"/>
          <w:szCs w:val="22"/>
        </w:rPr>
        <w:t xml:space="preserve">. </w:t>
      </w:r>
    </w:p>
    <w:p w14:paraId="60F525E4" w14:textId="487BB583" w:rsidR="00D37837" w:rsidRDefault="00CC7431" w:rsidP="00CC7431">
      <w:pPr>
        <w:pStyle w:val="nopadtop"/>
        <w:jc w:val="both"/>
        <w:rPr>
          <w:rFonts w:ascii="Calibri" w:hAnsi="Calibri"/>
          <w:b/>
          <w:color w:val="000000"/>
          <w:sz w:val="22"/>
          <w:szCs w:val="22"/>
          <w:u w:val="single"/>
        </w:rPr>
      </w:pPr>
      <w:r w:rsidRPr="00CC7431">
        <w:rPr>
          <w:rFonts w:ascii="Calibri" w:hAnsi="Calibri"/>
          <w:b/>
          <w:color w:val="000000"/>
          <w:sz w:val="22"/>
          <w:szCs w:val="22"/>
          <w:u w:val="single"/>
        </w:rPr>
        <w:t>DRAFT PLAN</w:t>
      </w:r>
    </w:p>
    <w:p w14:paraId="4CEF4605" w14:textId="59CF4306" w:rsidR="007558D1" w:rsidRPr="007558D1" w:rsidRDefault="007558D1" w:rsidP="00CC7431">
      <w:pPr>
        <w:pStyle w:val="nopadtop"/>
        <w:jc w:val="both"/>
        <w:rPr>
          <w:rFonts w:ascii="Calibri" w:hAnsi="Calibri"/>
          <w:b/>
          <w:color w:val="000000"/>
          <w:sz w:val="22"/>
          <w:szCs w:val="22"/>
          <w:u w:val="single"/>
        </w:rPr>
      </w:pPr>
      <w:r w:rsidRPr="007558D1">
        <w:rPr>
          <w:rFonts w:ascii="Calibri" w:hAnsi="Calibri"/>
          <w:b/>
          <w:color w:val="000000"/>
          <w:sz w:val="22"/>
          <w:szCs w:val="22"/>
          <w:u w:val="single"/>
        </w:rPr>
        <w:t>Generally</w:t>
      </w:r>
    </w:p>
    <w:p w14:paraId="54DD19E2" w14:textId="77777777" w:rsidR="003F3E75" w:rsidRDefault="00D37837" w:rsidP="00CC7431">
      <w:pPr>
        <w:pStyle w:val="nopadtop"/>
        <w:jc w:val="both"/>
        <w:rPr>
          <w:rFonts w:ascii="Calibri" w:hAnsi="Calibri"/>
          <w:color w:val="000000"/>
          <w:sz w:val="22"/>
          <w:szCs w:val="22"/>
        </w:rPr>
      </w:pPr>
      <w:r w:rsidRPr="004774D7">
        <w:rPr>
          <w:rFonts w:ascii="Calibri" w:hAnsi="Calibri"/>
          <w:color w:val="000000"/>
          <w:sz w:val="22"/>
          <w:szCs w:val="22"/>
        </w:rPr>
        <w:t>The structure of the draft Neighbourhood Plan should be the subject of some re-appraisal</w:t>
      </w:r>
      <w:r w:rsidR="00CC7431">
        <w:rPr>
          <w:rFonts w:ascii="Calibri" w:hAnsi="Calibri"/>
          <w:color w:val="000000"/>
          <w:sz w:val="22"/>
          <w:szCs w:val="22"/>
        </w:rPr>
        <w:t>,</w:t>
      </w:r>
      <w:r w:rsidR="004774D7" w:rsidRPr="004774D7">
        <w:rPr>
          <w:rFonts w:ascii="Calibri" w:hAnsi="Calibri"/>
          <w:color w:val="000000"/>
          <w:sz w:val="22"/>
          <w:szCs w:val="22"/>
        </w:rPr>
        <w:t xml:space="preserve"> a</w:t>
      </w:r>
      <w:r w:rsidR="00CC7431">
        <w:rPr>
          <w:rFonts w:ascii="Calibri" w:hAnsi="Calibri"/>
          <w:color w:val="000000"/>
          <w:sz w:val="22"/>
          <w:szCs w:val="22"/>
        </w:rPr>
        <w:t>nd re-structuring</w:t>
      </w:r>
      <w:r w:rsidR="003F3E75">
        <w:rPr>
          <w:rFonts w:ascii="Calibri" w:hAnsi="Calibri"/>
          <w:color w:val="000000"/>
          <w:sz w:val="22"/>
          <w:szCs w:val="22"/>
        </w:rPr>
        <w:t>, together with re-ordering of the content</w:t>
      </w:r>
      <w:r w:rsidR="00CC7431">
        <w:rPr>
          <w:rFonts w:ascii="Calibri" w:hAnsi="Calibri"/>
          <w:color w:val="000000"/>
          <w:sz w:val="22"/>
          <w:szCs w:val="22"/>
        </w:rPr>
        <w:t>.</w:t>
      </w:r>
      <w:r w:rsidR="002D5AD7">
        <w:rPr>
          <w:rFonts w:ascii="Calibri" w:hAnsi="Calibri"/>
          <w:color w:val="000000"/>
          <w:sz w:val="22"/>
          <w:szCs w:val="22"/>
        </w:rPr>
        <w:t xml:space="preserve"> </w:t>
      </w:r>
    </w:p>
    <w:p w14:paraId="37BB90B8" w14:textId="4577B7FB" w:rsidR="00D37837" w:rsidRDefault="007558D1" w:rsidP="00CC7431">
      <w:pPr>
        <w:pStyle w:val="nopadtop"/>
        <w:jc w:val="both"/>
        <w:rPr>
          <w:rFonts w:ascii="Calibri" w:hAnsi="Calibri"/>
          <w:color w:val="000000"/>
          <w:sz w:val="22"/>
          <w:szCs w:val="22"/>
        </w:rPr>
      </w:pPr>
      <w:r>
        <w:rPr>
          <w:rFonts w:ascii="Calibri" w:hAnsi="Calibri"/>
          <w:color w:val="000000"/>
          <w:sz w:val="22"/>
          <w:szCs w:val="22"/>
        </w:rPr>
        <w:t>One</w:t>
      </w:r>
      <w:r w:rsidR="002D5AD7">
        <w:rPr>
          <w:rFonts w:ascii="Calibri" w:hAnsi="Calibri"/>
          <w:color w:val="000000"/>
          <w:sz w:val="22"/>
          <w:szCs w:val="22"/>
        </w:rPr>
        <w:t xml:space="preserve"> basic problem </w:t>
      </w:r>
      <w:r w:rsidR="003F3E75">
        <w:rPr>
          <w:rFonts w:ascii="Calibri" w:hAnsi="Calibri"/>
          <w:color w:val="000000"/>
          <w:sz w:val="22"/>
          <w:szCs w:val="22"/>
        </w:rPr>
        <w:t>that arises relates to the system of classification of Objectives and Policies. The system utilised is a numerical classification, with alphabetic sub-paragraphs. C</w:t>
      </w:r>
      <w:r w:rsidR="002D5AD7">
        <w:rPr>
          <w:rFonts w:ascii="Calibri" w:hAnsi="Calibri"/>
          <w:color w:val="000000"/>
          <w:sz w:val="22"/>
          <w:szCs w:val="22"/>
        </w:rPr>
        <w:t xml:space="preserve">urrently </w:t>
      </w:r>
      <w:r w:rsidR="003F3E75">
        <w:rPr>
          <w:rFonts w:ascii="Calibri" w:hAnsi="Calibri"/>
          <w:color w:val="000000"/>
          <w:sz w:val="22"/>
          <w:szCs w:val="22"/>
        </w:rPr>
        <w:t xml:space="preserve">this is used </w:t>
      </w:r>
      <w:r w:rsidR="002D5AD7">
        <w:rPr>
          <w:rFonts w:ascii="Calibri" w:hAnsi="Calibri"/>
          <w:color w:val="000000"/>
          <w:sz w:val="22"/>
          <w:szCs w:val="22"/>
        </w:rPr>
        <w:t xml:space="preserve">in </w:t>
      </w:r>
      <w:r w:rsidR="002D5AD7" w:rsidRPr="007558D1">
        <w:rPr>
          <w:rFonts w:ascii="Calibri" w:hAnsi="Calibri"/>
          <w:b/>
          <w:i/>
          <w:color w:val="000000"/>
          <w:sz w:val="22"/>
          <w:szCs w:val="22"/>
        </w:rPr>
        <w:t xml:space="preserve">Section 4 </w:t>
      </w:r>
      <w:r w:rsidR="003F3E75" w:rsidRPr="007558D1">
        <w:rPr>
          <w:rFonts w:ascii="Calibri" w:hAnsi="Calibri"/>
          <w:b/>
          <w:i/>
          <w:color w:val="000000"/>
          <w:sz w:val="22"/>
          <w:szCs w:val="22"/>
        </w:rPr>
        <w:t>-</w:t>
      </w:r>
      <w:r w:rsidR="003F3E75">
        <w:rPr>
          <w:rFonts w:ascii="Calibri" w:hAnsi="Calibri"/>
          <w:b/>
          <w:i/>
          <w:color w:val="000000"/>
          <w:sz w:val="22"/>
          <w:szCs w:val="22"/>
        </w:rPr>
        <w:t xml:space="preserve"> </w:t>
      </w:r>
      <w:r w:rsidR="002D5AD7" w:rsidRPr="002D5AD7">
        <w:rPr>
          <w:rFonts w:ascii="Calibri" w:hAnsi="Calibri"/>
          <w:b/>
          <w:i/>
          <w:color w:val="000000"/>
          <w:sz w:val="22"/>
          <w:szCs w:val="22"/>
        </w:rPr>
        <w:t>Vision and Objectives</w:t>
      </w:r>
      <w:r>
        <w:rPr>
          <w:rFonts w:ascii="Calibri" w:hAnsi="Calibri"/>
          <w:b/>
          <w:i/>
          <w:color w:val="000000"/>
          <w:sz w:val="22"/>
          <w:szCs w:val="22"/>
        </w:rPr>
        <w:t xml:space="preserve"> </w:t>
      </w:r>
      <w:r w:rsidR="003F3E75" w:rsidRPr="003F3E75">
        <w:rPr>
          <w:rFonts w:ascii="Calibri" w:hAnsi="Calibri"/>
          <w:color w:val="000000"/>
          <w:sz w:val="22"/>
          <w:szCs w:val="22"/>
        </w:rPr>
        <w:t>where</w:t>
      </w:r>
      <w:r w:rsidR="003F3E75">
        <w:rPr>
          <w:rFonts w:ascii="Calibri" w:hAnsi="Calibri"/>
          <w:b/>
          <w:color w:val="000000"/>
          <w:sz w:val="22"/>
          <w:szCs w:val="22"/>
        </w:rPr>
        <w:t xml:space="preserve"> </w:t>
      </w:r>
      <w:r w:rsidR="002D5AD7">
        <w:rPr>
          <w:rFonts w:ascii="Calibri" w:hAnsi="Calibri"/>
          <w:color w:val="000000"/>
          <w:sz w:val="22"/>
          <w:szCs w:val="22"/>
        </w:rPr>
        <w:t xml:space="preserve">there are six </w:t>
      </w:r>
      <w:r w:rsidR="002D5AD7" w:rsidRPr="002D5AD7">
        <w:rPr>
          <w:rFonts w:ascii="Calibri" w:hAnsi="Calibri"/>
          <w:color w:val="000000"/>
          <w:sz w:val="22"/>
          <w:szCs w:val="22"/>
        </w:rPr>
        <w:t>“core”</w:t>
      </w:r>
      <w:r w:rsidR="002D5AD7">
        <w:rPr>
          <w:rFonts w:ascii="Calibri" w:hAnsi="Calibri"/>
          <w:color w:val="000000"/>
          <w:sz w:val="22"/>
          <w:szCs w:val="22"/>
        </w:rPr>
        <w:t xml:space="preserve"> O</w:t>
      </w:r>
      <w:r w:rsidR="002D5AD7" w:rsidRPr="002D5AD7">
        <w:rPr>
          <w:rFonts w:ascii="Calibri" w:hAnsi="Calibri"/>
          <w:color w:val="000000"/>
          <w:sz w:val="22"/>
          <w:szCs w:val="22"/>
        </w:rPr>
        <w:t>bjectives</w:t>
      </w:r>
      <w:r w:rsidR="003F3E75">
        <w:rPr>
          <w:rFonts w:ascii="Calibri" w:hAnsi="Calibri"/>
          <w:color w:val="000000"/>
          <w:sz w:val="22"/>
          <w:szCs w:val="22"/>
        </w:rPr>
        <w:t xml:space="preserve">, and also </w:t>
      </w:r>
      <w:r>
        <w:rPr>
          <w:rFonts w:ascii="Calibri" w:hAnsi="Calibri"/>
          <w:color w:val="000000"/>
          <w:sz w:val="22"/>
          <w:szCs w:val="22"/>
        </w:rPr>
        <w:t xml:space="preserve">in </w:t>
      </w:r>
      <w:r w:rsidR="003F3E75" w:rsidRPr="007558D1">
        <w:rPr>
          <w:rFonts w:ascii="Calibri" w:hAnsi="Calibri"/>
          <w:b/>
          <w:i/>
          <w:color w:val="000000"/>
          <w:sz w:val="22"/>
          <w:szCs w:val="22"/>
        </w:rPr>
        <w:t xml:space="preserve">Section 6 - </w:t>
      </w:r>
      <w:r w:rsidRPr="007558D1">
        <w:rPr>
          <w:rFonts w:ascii="Calibri" w:hAnsi="Calibri"/>
          <w:b/>
          <w:i/>
          <w:color w:val="000000"/>
          <w:sz w:val="22"/>
          <w:szCs w:val="22"/>
        </w:rPr>
        <w:t>Policies</w:t>
      </w:r>
      <w:r w:rsidR="002D5AD7" w:rsidRPr="002D5AD7">
        <w:rPr>
          <w:rFonts w:ascii="Calibri" w:hAnsi="Calibri"/>
          <w:color w:val="000000"/>
          <w:sz w:val="22"/>
          <w:szCs w:val="22"/>
        </w:rPr>
        <w:t>.</w:t>
      </w:r>
      <w:r w:rsidR="002D5AD7">
        <w:rPr>
          <w:rFonts w:ascii="Calibri" w:hAnsi="Calibri"/>
          <w:color w:val="000000"/>
          <w:sz w:val="22"/>
          <w:szCs w:val="22"/>
        </w:rPr>
        <w:t xml:space="preserve"> </w:t>
      </w:r>
      <w:r w:rsidR="003F3E75">
        <w:rPr>
          <w:rFonts w:ascii="Calibri" w:hAnsi="Calibri"/>
          <w:color w:val="000000"/>
          <w:sz w:val="22"/>
          <w:szCs w:val="22"/>
        </w:rPr>
        <w:t xml:space="preserve"> E</w:t>
      </w:r>
      <w:r w:rsidR="002D5AD7">
        <w:rPr>
          <w:rFonts w:ascii="Calibri" w:hAnsi="Calibri"/>
          <w:color w:val="000000"/>
          <w:sz w:val="22"/>
          <w:szCs w:val="22"/>
        </w:rPr>
        <w:t>ach one of these six Objectives</w:t>
      </w:r>
      <w:r>
        <w:rPr>
          <w:rFonts w:ascii="Calibri" w:hAnsi="Calibri"/>
          <w:color w:val="000000"/>
          <w:sz w:val="22"/>
          <w:szCs w:val="22"/>
        </w:rPr>
        <w:t xml:space="preserve"> </w:t>
      </w:r>
      <w:r w:rsidR="008B4FC1">
        <w:rPr>
          <w:rFonts w:ascii="Calibri" w:hAnsi="Calibri"/>
          <w:color w:val="000000"/>
          <w:sz w:val="22"/>
          <w:szCs w:val="22"/>
        </w:rPr>
        <w:t xml:space="preserve">in </w:t>
      </w:r>
      <w:r w:rsidRPr="007558D1">
        <w:rPr>
          <w:rFonts w:ascii="Calibri" w:hAnsi="Calibri"/>
          <w:b/>
          <w:i/>
          <w:color w:val="000000"/>
          <w:sz w:val="22"/>
          <w:szCs w:val="22"/>
        </w:rPr>
        <w:t>Section 4</w:t>
      </w:r>
      <w:r w:rsidR="002D5AD7">
        <w:rPr>
          <w:rFonts w:ascii="Calibri" w:hAnsi="Calibri"/>
          <w:color w:val="000000"/>
          <w:sz w:val="22"/>
          <w:szCs w:val="22"/>
        </w:rPr>
        <w:t>,</w:t>
      </w:r>
      <w:r w:rsidR="003F3E75">
        <w:rPr>
          <w:rFonts w:ascii="Calibri" w:hAnsi="Calibri"/>
          <w:color w:val="000000"/>
          <w:sz w:val="22"/>
          <w:szCs w:val="22"/>
        </w:rPr>
        <w:t xml:space="preserve"> although of merit in each case, creates some confusion for the reader </w:t>
      </w:r>
      <w:r>
        <w:rPr>
          <w:rFonts w:ascii="Calibri" w:hAnsi="Calibri"/>
          <w:color w:val="000000"/>
          <w:sz w:val="22"/>
          <w:szCs w:val="22"/>
        </w:rPr>
        <w:t xml:space="preserve">when reference to the nine policies contained in </w:t>
      </w:r>
      <w:r w:rsidRPr="007558D1">
        <w:rPr>
          <w:rFonts w:ascii="Calibri" w:hAnsi="Calibri"/>
          <w:b/>
          <w:i/>
          <w:color w:val="000000"/>
          <w:sz w:val="22"/>
          <w:szCs w:val="22"/>
        </w:rPr>
        <w:t xml:space="preserve">Section 6 </w:t>
      </w:r>
      <w:r>
        <w:rPr>
          <w:rFonts w:ascii="Calibri" w:hAnsi="Calibri"/>
          <w:b/>
          <w:i/>
          <w:color w:val="000000"/>
          <w:sz w:val="22"/>
          <w:szCs w:val="22"/>
        </w:rPr>
        <w:t>–</w:t>
      </w:r>
      <w:r w:rsidRPr="007558D1">
        <w:rPr>
          <w:rFonts w:ascii="Calibri" w:hAnsi="Calibri"/>
          <w:b/>
          <w:i/>
          <w:color w:val="000000"/>
          <w:sz w:val="22"/>
          <w:szCs w:val="22"/>
        </w:rPr>
        <w:t xml:space="preserve"> Policies</w:t>
      </w:r>
      <w:r>
        <w:rPr>
          <w:rFonts w:ascii="Calibri" w:hAnsi="Calibri"/>
          <w:color w:val="000000"/>
          <w:sz w:val="22"/>
          <w:szCs w:val="22"/>
        </w:rPr>
        <w:t xml:space="preserve">. The same classification system is utilised. </w:t>
      </w:r>
      <w:r w:rsidR="003F3E75">
        <w:rPr>
          <w:rFonts w:ascii="Calibri" w:hAnsi="Calibri"/>
          <w:color w:val="000000"/>
          <w:sz w:val="22"/>
          <w:szCs w:val="22"/>
        </w:rPr>
        <w:t xml:space="preserve"> </w:t>
      </w:r>
      <w:r w:rsidR="008B4FC1">
        <w:rPr>
          <w:rFonts w:ascii="Calibri" w:hAnsi="Calibri"/>
          <w:color w:val="000000"/>
          <w:sz w:val="22"/>
          <w:szCs w:val="22"/>
        </w:rPr>
        <w:t xml:space="preserve">There is further confusion when regard is had to the seven evidenced-based headings in </w:t>
      </w:r>
      <w:r w:rsidR="008B4FC1" w:rsidRPr="008B4FC1">
        <w:rPr>
          <w:rFonts w:ascii="Calibri" w:hAnsi="Calibri"/>
          <w:b/>
          <w:color w:val="000000"/>
          <w:sz w:val="22"/>
          <w:szCs w:val="22"/>
        </w:rPr>
        <w:t>Section 5</w:t>
      </w:r>
      <w:r w:rsidR="008B4FC1">
        <w:rPr>
          <w:rFonts w:ascii="Calibri" w:hAnsi="Calibri"/>
          <w:color w:val="000000"/>
          <w:sz w:val="22"/>
          <w:szCs w:val="22"/>
        </w:rPr>
        <w:t xml:space="preserve">. </w:t>
      </w:r>
      <w:r w:rsidR="003F3E75" w:rsidRPr="003F3E75">
        <w:rPr>
          <w:rFonts w:ascii="Calibri" w:hAnsi="Calibri"/>
          <w:color w:val="000000"/>
          <w:sz w:val="22"/>
          <w:szCs w:val="22"/>
        </w:rPr>
        <w:t>This duplication provides for some confusion when cross referencing occurs.</w:t>
      </w:r>
    </w:p>
    <w:p w14:paraId="03B71E8D" w14:textId="08E78052" w:rsidR="003F3E75" w:rsidRDefault="007558D1" w:rsidP="00CC7431">
      <w:pPr>
        <w:pStyle w:val="nopadtop"/>
        <w:jc w:val="both"/>
        <w:rPr>
          <w:rFonts w:ascii="Calibri" w:hAnsi="Calibri"/>
          <w:color w:val="000000"/>
          <w:sz w:val="22"/>
          <w:szCs w:val="22"/>
        </w:rPr>
      </w:pPr>
      <w:r>
        <w:rPr>
          <w:rFonts w:ascii="Calibri" w:hAnsi="Calibri"/>
          <w:color w:val="000000"/>
          <w:sz w:val="22"/>
          <w:szCs w:val="22"/>
        </w:rPr>
        <w:t xml:space="preserve">It is therefore suggested that in the six </w:t>
      </w:r>
      <w:r w:rsidRPr="002D5AD7">
        <w:rPr>
          <w:rFonts w:ascii="Calibri" w:hAnsi="Calibri"/>
          <w:color w:val="000000"/>
          <w:sz w:val="22"/>
          <w:szCs w:val="22"/>
        </w:rPr>
        <w:t>“core”</w:t>
      </w:r>
      <w:r>
        <w:rPr>
          <w:rFonts w:ascii="Calibri" w:hAnsi="Calibri"/>
          <w:color w:val="000000"/>
          <w:sz w:val="22"/>
          <w:szCs w:val="22"/>
        </w:rPr>
        <w:t xml:space="preserve"> O</w:t>
      </w:r>
      <w:r w:rsidRPr="002D5AD7">
        <w:rPr>
          <w:rFonts w:ascii="Calibri" w:hAnsi="Calibri"/>
          <w:color w:val="000000"/>
          <w:sz w:val="22"/>
          <w:szCs w:val="22"/>
        </w:rPr>
        <w:t>bjectives</w:t>
      </w:r>
      <w:r>
        <w:rPr>
          <w:rFonts w:ascii="Calibri" w:hAnsi="Calibri"/>
          <w:color w:val="000000"/>
          <w:sz w:val="22"/>
          <w:szCs w:val="22"/>
        </w:rPr>
        <w:t xml:space="preserve"> in </w:t>
      </w:r>
      <w:r w:rsidRPr="007558D1">
        <w:rPr>
          <w:rFonts w:ascii="Calibri" w:hAnsi="Calibri"/>
          <w:b/>
          <w:i/>
          <w:color w:val="000000"/>
          <w:sz w:val="22"/>
          <w:szCs w:val="22"/>
        </w:rPr>
        <w:t>Section 4 -</w:t>
      </w:r>
      <w:r>
        <w:rPr>
          <w:rFonts w:ascii="Calibri" w:hAnsi="Calibri"/>
          <w:b/>
          <w:i/>
          <w:color w:val="000000"/>
          <w:sz w:val="22"/>
          <w:szCs w:val="22"/>
        </w:rPr>
        <w:t xml:space="preserve"> </w:t>
      </w:r>
      <w:r w:rsidRPr="002D5AD7">
        <w:rPr>
          <w:rFonts w:ascii="Calibri" w:hAnsi="Calibri"/>
          <w:b/>
          <w:i/>
          <w:color w:val="000000"/>
          <w:sz w:val="22"/>
          <w:szCs w:val="22"/>
        </w:rPr>
        <w:t>Vision and Objectives</w:t>
      </w:r>
      <w:r>
        <w:rPr>
          <w:rFonts w:ascii="Calibri" w:hAnsi="Calibri"/>
          <w:b/>
          <w:i/>
          <w:color w:val="000000"/>
          <w:sz w:val="22"/>
          <w:szCs w:val="22"/>
        </w:rPr>
        <w:t xml:space="preserve"> </w:t>
      </w:r>
      <w:r w:rsidRPr="007558D1">
        <w:rPr>
          <w:rFonts w:ascii="Calibri" w:hAnsi="Calibri"/>
          <w:color w:val="000000"/>
          <w:sz w:val="22"/>
          <w:szCs w:val="22"/>
        </w:rPr>
        <w:t xml:space="preserve">should be re-classified </w:t>
      </w:r>
      <w:r>
        <w:rPr>
          <w:rFonts w:ascii="Calibri" w:hAnsi="Calibri"/>
          <w:color w:val="000000"/>
          <w:sz w:val="22"/>
          <w:szCs w:val="22"/>
        </w:rPr>
        <w:t xml:space="preserve">as CO1 to CO6 i.e. </w:t>
      </w:r>
      <w:r w:rsidR="008B4FC1">
        <w:rPr>
          <w:rFonts w:ascii="Calibri" w:hAnsi="Calibri"/>
          <w:color w:val="000000"/>
          <w:sz w:val="22"/>
          <w:szCs w:val="22"/>
        </w:rPr>
        <w:t xml:space="preserve">as </w:t>
      </w:r>
      <w:r>
        <w:rPr>
          <w:rFonts w:ascii="Calibri" w:hAnsi="Calibri"/>
          <w:color w:val="000000"/>
          <w:sz w:val="22"/>
          <w:szCs w:val="22"/>
        </w:rPr>
        <w:t xml:space="preserve">“Core Objectives”, and each sub-paragraph can </w:t>
      </w:r>
      <w:r w:rsidR="002C443E">
        <w:rPr>
          <w:rFonts w:ascii="Calibri" w:hAnsi="Calibri"/>
          <w:color w:val="000000"/>
          <w:sz w:val="22"/>
          <w:szCs w:val="22"/>
        </w:rPr>
        <w:t>be described</w:t>
      </w:r>
      <w:r>
        <w:rPr>
          <w:rFonts w:ascii="Calibri" w:hAnsi="Calibri"/>
          <w:color w:val="000000"/>
          <w:sz w:val="22"/>
          <w:szCs w:val="22"/>
        </w:rPr>
        <w:t xml:space="preserve"> as CO1(a), or whatever formula seems appropriate.  This then would avoid the problem of there being more than 1a, or 1b </w:t>
      </w:r>
      <w:proofErr w:type="spellStart"/>
      <w:r>
        <w:rPr>
          <w:rFonts w:ascii="Calibri" w:hAnsi="Calibri"/>
          <w:color w:val="000000"/>
          <w:sz w:val="22"/>
          <w:szCs w:val="22"/>
        </w:rPr>
        <w:t>etc</w:t>
      </w:r>
      <w:proofErr w:type="spellEnd"/>
      <w:r>
        <w:rPr>
          <w:rFonts w:ascii="Calibri" w:hAnsi="Calibri"/>
          <w:color w:val="000000"/>
          <w:sz w:val="22"/>
          <w:szCs w:val="22"/>
        </w:rPr>
        <w:t xml:space="preserve"> in the draft WNDP.</w:t>
      </w:r>
    </w:p>
    <w:p w14:paraId="31ABA41C" w14:textId="32F2A8BE" w:rsidR="00D37837" w:rsidRPr="007558D1" w:rsidRDefault="000D1C17" w:rsidP="00CC7431">
      <w:pPr>
        <w:pStyle w:val="nopadtop"/>
        <w:jc w:val="both"/>
        <w:rPr>
          <w:rFonts w:ascii="Calibri" w:hAnsi="Calibri"/>
          <w:color w:val="000000"/>
          <w:sz w:val="22"/>
          <w:szCs w:val="22"/>
          <w:u w:val="single"/>
        </w:rPr>
      </w:pPr>
      <w:r w:rsidRPr="007558D1">
        <w:rPr>
          <w:rFonts w:ascii="Calibri" w:hAnsi="Calibri"/>
          <w:b/>
          <w:color w:val="000000"/>
          <w:sz w:val="22"/>
          <w:szCs w:val="22"/>
          <w:u w:val="single"/>
        </w:rPr>
        <w:t>The</w:t>
      </w:r>
      <w:r w:rsidR="00227A11" w:rsidRPr="007558D1">
        <w:rPr>
          <w:rFonts w:ascii="Calibri" w:hAnsi="Calibri"/>
          <w:b/>
          <w:color w:val="000000"/>
          <w:sz w:val="22"/>
          <w:szCs w:val="22"/>
          <w:u w:val="single"/>
        </w:rPr>
        <w:t xml:space="preserve"> Sections</w:t>
      </w:r>
      <w:r w:rsidRPr="007558D1">
        <w:rPr>
          <w:rFonts w:ascii="Calibri" w:hAnsi="Calibri"/>
          <w:b/>
          <w:color w:val="000000"/>
          <w:sz w:val="22"/>
          <w:szCs w:val="22"/>
          <w:u w:val="single"/>
        </w:rPr>
        <w:t xml:space="preserve"> as re-constituted</w:t>
      </w:r>
      <w:r w:rsidR="002D5AD7" w:rsidRPr="007558D1">
        <w:rPr>
          <w:rFonts w:ascii="Calibri" w:hAnsi="Calibri"/>
          <w:b/>
          <w:color w:val="000000"/>
          <w:sz w:val="22"/>
          <w:szCs w:val="22"/>
          <w:u w:val="single"/>
        </w:rPr>
        <w:t xml:space="preserve"> are as follows</w:t>
      </w:r>
    </w:p>
    <w:p w14:paraId="2F3B5336" w14:textId="176177E6" w:rsidR="002D5AD7" w:rsidRDefault="00DA538B" w:rsidP="00CC7431">
      <w:pPr>
        <w:pStyle w:val="nopadtop"/>
        <w:jc w:val="both"/>
        <w:rPr>
          <w:rFonts w:ascii="Calibri" w:hAnsi="Calibri"/>
          <w:color w:val="000000"/>
          <w:sz w:val="22"/>
          <w:szCs w:val="22"/>
        </w:rPr>
      </w:pPr>
      <w:r>
        <w:rPr>
          <w:rFonts w:ascii="Calibri" w:hAnsi="Calibri"/>
          <w:color w:val="000000"/>
          <w:sz w:val="22"/>
          <w:szCs w:val="22"/>
        </w:rPr>
        <w:t xml:space="preserve">Instead </w:t>
      </w:r>
      <w:r w:rsidR="00055176">
        <w:rPr>
          <w:rFonts w:ascii="Calibri" w:hAnsi="Calibri"/>
          <w:color w:val="000000"/>
          <w:sz w:val="22"/>
          <w:szCs w:val="22"/>
        </w:rPr>
        <w:t xml:space="preserve">of defining </w:t>
      </w:r>
      <w:r w:rsidR="000D1C17" w:rsidRPr="00055176">
        <w:rPr>
          <w:rFonts w:ascii="Calibri" w:hAnsi="Calibri"/>
          <w:b/>
          <w:color w:val="000000"/>
          <w:sz w:val="22"/>
          <w:szCs w:val="22"/>
        </w:rPr>
        <w:t>S</w:t>
      </w:r>
      <w:r w:rsidRPr="00055176">
        <w:rPr>
          <w:rFonts w:ascii="Calibri" w:hAnsi="Calibri"/>
          <w:b/>
          <w:color w:val="000000"/>
          <w:sz w:val="22"/>
          <w:szCs w:val="22"/>
        </w:rPr>
        <w:t xml:space="preserve">ection </w:t>
      </w:r>
      <w:r w:rsidR="000D1C17" w:rsidRPr="00055176">
        <w:rPr>
          <w:rFonts w:ascii="Calibri" w:hAnsi="Calibri"/>
          <w:b/>
          <w:color w:val="000000"/>
          <w:sz w:val="22"/>
          <w:szCs w:val="22"/>
        </w:rPr>
        <w:t>1</w:t>
      </w:r>
      <w:r w:rsidR="000D1C17">
        <w:rPr>
          <w:rFonts w:ascii="Calibri" w:hAnsi="Calibri"/>
          <w:color w:val="000000"/>
          <w:sz w:val="22"/>
          <w:szCs w:val="22"/>
        </w:rPr>
        <w:t xml:space="preserve"> </w:t>
      </w:r>
      <w:r>
        <w:rPr>
          <w:rFonts w:ascii="Calibri" w:hAnsi="Calibri"/>
          <w:color w:val="000000"/>
          <w:sz w:val="22"/>
          <w:szCs w:val="22"/>
        </w:rPr>
        <w:t xml:space="preserve">of the WNDP as </w:t>
      </w:r>
      <w:r w:rsidRPr="00055176">
        <w:rPr>
          <w:rFonts w:ascii="Calibri" w:hAnsi="Calibri"/>
          <w:b/>
          <w:color w:val="000000"/>
          <w:sz w:val="22"/>
          <w:szCs w:val="22"/>
        </w:rPr>
        <w:t>“</w:t>
      </w:r>
      <w:r w:rsidRPr="00055176">
        <w:rPr>
          <w:rFonts w:ascii="Calibri" w:hAnsi="Calibri"/>
          <w:b/>
          <w:i/>
          <w:color w:val="000000"/>
          <w:sz w:val="22"/>
          <w:szCs w:val="22"/>
        </w:rPr>
        <w:t>Development Strategy</w:t>
      </w:r>
      <w:r w:rsidRPr="00055176">
        <w:rPr>
          <w:rFonts w:ascii="Calibri" w:hAnsi="Calibri"/>
          <w:b/>
          <w:color w:val="000000"/>
          <w:sz w:val="22"/>
          <w:szCs w:val="22"/>
        </w:rPr>
        <w:t>”</w:t>
      </w:r>
      <w:r w:rsidR="000D1C17">
        <w:rPr>
          <w:rFonts w:ascii="Calibri" w:hAnsi="Calibri"/>
          <w:color w:val="000000"/>
          <w:sz w:val="22"/>
          <w:szCs w:val="22"/>
        </w:rPr>
        <w:t>,</w:t>
      </w:r>
      <w:r>
        <w:rPr>
          <w:rFonts w:ascii="Calibri" w:hAnsi="Calibri"/>
          <w:color w:val="000000"/>
          <w:sz w:val="22"/>
          <w:szCs w:val="22"/>
        </w:rPr>
        <w:t xml:space="preserve"> it is </w:t>
      </w:r>
      <w:r w:rsidR="004D581A">
        <w:rPr>
          <w:rFonts w:ascii="Calibri" w:hAnsi="Calibri"/>
          <w:color w:val="000000"/>
          <w:sz w:val="22"/>
          <w:szCs w:val="22"/>
        </w:rPr>
        <w:t xml:space="preserve">instead </w:t>
      </w:r>
      <w:r>
        <w:rPr>
          <w:rFonts w:ascii="Calibri" w:hAnsi="Calibri"/>
          <w:color w:val="000000"/>
          <w:sz w:val="22"/>
          <w:szCs w:val="22"/>
        </w:rPr>
        <w:t xml:space="preserve">suggested that this should be </w:t>
      </w:r>
      <w:r w:rsidR="00B25A1F">
        <w:rPr>
          <w:rFonts w:ascii="Calibri" w:hAnsi="Calibri"/>
          <w:color w:val="000000"/>
          <w:sz w:val="22"/>
          <w:szCs w:val="22"/>
        </w:rPr>
        <w:t>re-</w:t>
      </w:r>
      <w:r>
        <w:rPr>
          <w:rFonts w:ascii="Calibri" w:hAnsi="Calibri"/>
          <w:color w:val="000000"/>
          <w:sz w:val="22"/>
          <w:szCs w:val="22"/>
        </w:rPr>
        <w:t xml:space="preserve">entitled </w:t>
      </w:r>
      <w:r w:rsidRPr="00055176">
        <w:rPr>
          <w:rFonts w:ascii="Calibri" w:hAnsi="Calibri"/>
          <w:b/>
          <w:color w:val="000000"/>
          <w:sz w:val="22"/>
          <w:szCs w:val="22"/>
        </w:rPr>
        <w:t>“</w:t>
      </w:r>
      <w:r w:rsidRPr="00055176">
        <w:rPr>
          <w:rFonts w:ascii="Calibri" w:hAnsi="Calibri"/>
          <w:b/>
          <w:i/>
          <w:color w:val="000000"/>
          <w:sz w:val="22"/>
          <w:szCs w:val="22"/>
        </w:rPr>
        <w:t>Introduction</w:t>
      </w:r>
      <w:r w:rsidRPr="00055176">
        <w:rPr>
          <w:rFonts w:ascii="Calibri" w:hAnsi="Calibri"/>
          <w:b/>
          <w:color w:val="000000"/>
          <w:sz w:val="22"/>
          <w:szCs w:val="22"/>
        </w:rPr>
        <w:t>”</w:t>
      </w:r>
      <w:r w:rsidR="00B25A1F">
        <w:rPr>
          <w:rFonts w:ascii="Calibri" w:hAnsi="Calibri"/>
          <w:color w:val="000000"/>
          <w:sz w:val="22"/>
          <w:szCs w:val="22"/>
        </w:rPr>
        <w:t>.</w:t>
      </w:r>
      <w:r>
        <w:rPr>
          <w:rFonts w:ascii="Calibri" w:hAnsi="Calibri"/>
          <w:color w:val="000000"/>
          <w:sz w:val="22"/>
          <w:szCs w:val="22"/>
        </w:rPr>
        <w:t xml:space="preserve"> </w:t>
      </w:r>
      <w:r w:rsidR="000D1C17">
        <w:rPr>
          <w:rFonts w:ascii="Calibri" w:hAnsi="Calibri"/>
          <w:color w:val="000000"/>
          <w:sz w:val="22"/>
          <w:szCs w:val="22"/>
        </w:rPr>
        <w:t>The contents of this</w:t>
      </w:r>
      <w:r w:rsidR="00D37837">
        <w:rPr>
          <w:rFonts w:ascii="Calibri" w:hAnsi="Calibri"/>
          <w:color w:val="000000"/>
          <w:sz w:val="22"/>
          <w:szCs w:val="22"/>
        </w:rPr>
        <w:t xml:space="preserve"> </w:t>
      </w:r>
      <w:r w:rsidR="000D1C17">
        <w:rPr>
          <w:rFonts w:ascii="Calibri" w:hAnsi="Calibri"/>
          <w:color w:val="000000"/>
          <w:sz w:val="22"/>
          <w:szCs w:val="22"/>
        </w:rPr>
        <w:t xml:space="preserve">newly constituted </w:t>
      </w:r>
      <w:r w:rsidR="00227A11">
        <w:rPr>
          <w:rFonts w:ascii="Calibri" w:hAnsi="Calibri"/>
          <w:color w:val="000000"/>
          <w:sz w:val="22"/>
          <w:szCs w:val="22"/>
        </w:rPr>
        <w:t>S</w:t>
      </w:r>
      <w:r w:rsidR="004D581A">
        <w:rPr>
          <w:rFonts w:ascii="Calibri" w:hAnsi="Calibri"/>
          <w:color w:val="000000"/>
          <w:sz w:val="22"/>
          <w:szCs w:val="22"/>
        </w:rPr>
        <w:t>e</w:t>
      </w:r>
      <w:r w:rsidR="001241F1">
        <w:rPr>
          <w:rFonts w:ascii="Calibri" w:hAnsi="Calibri"/>
          <w:color w:val="000000"/>
          <w:sz w:val="22"/>
          <w:szCs w:val="22"/>
        </w:rPr>
        <w:t>ction should then</w:t>
      </w:r>
      <w:r w:rsidR="00D37837">
        <w:rPr>
          <w:rFonts w:ascii="Calibri" w:hAnsi="Calibri"/>
          <w:color w:val="000000"/>
          <w:sz w:val="22"/>
          <w:szCs w:val="22"/>
        </w:rPr>
        <w:t xml:space="preserve"> explain (in separate sub-sections) the purpose of the document, the contents of the document and the neighbourhood plan process. </w:t>
      </w:r>
      <w:r w:rsidR="00CC7431">
        <w:rPr>
          <w:rFonts w:ascii="Calibri" w:hAnsi="Calibri"/>
          <w:color w:val="000000"/>
          <w:sz w:val="22"/>
          <w:szCs w:val="22"/>
        </w:rPr>
        <w:t>Suggested sub-paragraphs are the following – Neighbour</w:t>
      </w:r>
      <w:r w:rsidR="002D5AD7">
        <w:rPr>
          <w:rFonts w:ascii="Calibri" w:hAnsi="Calibri"/>
          <w:color w:val="000000"/>
          <w:sz w:val="22"/>
          <w:szCs w:val="22"/>
        </w:rPr>
        <w:t xml:space="preserve"> </w:t>
      </w:r>
      <w:r w:rsidR="00CC7431">
        <w:rPr>
          <w:rFonts w:ascii="Calibri" w:hAnsi="Calibri"/>
          <w:color w:val="000000"/>
          <w:sz w:val="22"/>
          <w:szCs w:val="22"/>
        </w:rPr>
        <w:t xml:space="preserve">Planning; </w:t>
      </w:r>
      <w:proofErr w:type="spellStart"/>
      <w:r w:rsidR="00CC7431">
        <w:rPr>
          <w:rFonts w:ascii="Calibri" w:hAnsi="Calibri"/>
          <w:color w:val="000000"/>
          <w:sz w:val="22"/>
          <w:szCs w:val="22"/>
        </w:rPr>
        <w:t>Watlington</w:t>
      </w:r>
      <w:proofErr w:type="spellEnd"/>
      <w:r w:rsidR="00CC7431">
        <w:rPr>
          <w:rFonts w:ascii="Calibri" w:hAnsi="Calibri"/>
          <w:color w:val="000000"/>
          <w:sz w:val="22"/>
          <w:szCs w:val="22"/>
        </w:rPr>
        <w:t xml:space="preserve"> – History and </w:t>
      </w:r>
      <w:r w:rsidR="002D5AD7">
        <w:rPr>
          <w:rFonts w:ascii="Calibri" w:hAnsi="Calibri"/>
          <w:color w:val="000000"/>
          <w:sz w:val="22"/>
          <w:szCs w:val="22"/>
        </w:rPr>
        <w:t>its current circumstances/position</w:t>
      </w:r>
      <w:r w:rsidR="00CC7431">
        <w:rPr>
          <w:rFonts w:ascii="Calibri" w:hAnsi="Calibri"/>
          <w:color w:val="000000"/>
          <w:sz w:val="22"/>
          <w:szCs w:val="22"/>
        </w:rPr>
        <w:t xml:space="preserve">; the Parish today; </w:t>
      </w:r>
      <w:proofErr w:type="gramStart"/>
      <w:r w:rsidR="00CC7431">
        <w:rPr>
          <w:rFonts w:ascii="Calibri" w:hAnsi="Calibri"/>
          <w:color w:val="000000"/>
          <w:sz w:val="22"/>
          <w:szCs w:val="22"/>
        </w:rPr>
        <w:t>Our</w:t>
      </w:r>
      <w:proofErr w:type="gramEnd"/>
      <w:r w:rsidR="00CC7431">
        <w:rPr>
          <w:rFonts w:ascii="Calibri" w:hAnsi="Calibri"/>
          <w:color w:val="000000"/>
          <w:sz w:val="22"/>
          <w:szCs w:val="22"/>
        </w:rPr>
        <w:t xml:space="preserve"> concerns; </w:t>
      </w:r>
      <w:r w:rsidR="002D5AD7">
        <w:rPr>
          <w:rFonts w:ascii="Calibri" w:hAnsi="Calibri"/>
          <w:color w:val="000000"/>
          <w:sz w:val="22"/>
          <w:szCs w:val="22"/>
        </w:rPr>
        <w:t>the purpose of the Report and the structure.</w:t>
      </w:r>
    </w:p>
    <w:p w14:paraId="07523924" w14:textId="0A77C132" w:rsidR="00D37837" w:rsidRDefault="00B25A1F" w:rsidP="00CC7431">
      <w:pPr>
        <w:pStyle w:val="nopadtop"/>
        <w:jc w:val="both"/>
        <w:rPr>
          <w:rFonts w:ascii="Calibri" w:hAnsi="Calibri"/>
          <w:color w:val="000000"/>
          <w:sz w:val="22"/>
          <w:szCs w:val="22"/>
        </w:rPr>
      </w:pPr>
      <w:r>
        <w:rPr>
          <w:rFonts w:ascii="Calibri" w:hAnsi="Calibri"/>
          <w:color w:val="000000"/>
          <w:sz w:val="22"/>
          <w:szCs w:val="22"/>
        </w:rPr>
        <w:t xml:space="preserve">The content of </w:t>
      </w:r>
      <w:r w:rsidRPr="00055176">
        <w:rPr>
          <w:rFonts w:ascii="Calibri" w:hAnsi="Calibri"/>
          <w:b/>
          <w:color w:val="000000"/>
          <w:sz w:val="22"/>
          <w:szCs w:val="22"/>
        </w:rPr>
        <w:t>S</w:t>
      </w:r>
      <w:r w:rsidR="00D37837" w:rsidRPr="00055176">
        <w:rPr>
          <w:rFonts w:ascii="Calibri" w:hAnsi="Calibri"/>
          <w:b/>
          <w:color w:val="000000"/>
          <w:sz w:val="22"/>
          <w:szCs w:val="22"/>
        </w:rPr>
        <w:t xml:space="preserve">ection 2 </w:t>
      </w:r>
      <w:r w:rsidRPr="004774D7">
        <w:rPr>
          <w:rFonts w:ascii="Calibri" w:hAnsi="Calibri"/>
          <w:b/>
          <w:i/>
          <w:color w:val="000000"/>
          <w:sz w:val="22"/>
          <w:szCs w:val="22"/>
        </w:rPr>
        <w:t>(“</w:t>
      </w:r>
      <w:r w:rsidR="00D37837" w:rsidRPr="004774D7">
        <w:rPr>
          <w:rFonts w:ascii="Calibri" w:hAnsi="Calibri"/>
          <w:b/>
          <w:i/>
          <w:color w:val="000000"/>
          <w:sz w:val="22"/>
          <w:szCs w:val="22"/>
        </w:rPr>
        <w:t>Setting the Scene</w:t>
      </w:r>
      <w:r w:rsidRPr="004774D7">
        <w:rPr>
          <w:rFonts w:ascii="Calibri" w:hAnsi="Calibri"/>
          <w:b/>
          <w:i/>
          <w:color w:val="000000"/>
          <w:sz w:val="22"/>
          <w:szCs w:val="22"/>
        </w:rPr>
        <w:t>”</w:t>
      </w:r>
      <w:r w:rsidRPr="00055176">
        <w:rPr>
          <w:rFonts w:ascii="Calibri" w:hAnsi="Calibri"/>
          <w:b/>
          <w:color w:val="000000"/>
          <w:sz w:val="22"/>
          <w:szCs w:val="22"/>
        </w:rPr>
        <w:t>)</w:t>
      </w:r>
      <w:r>
        <w:rPr>
          <w:rFonts w:ascii="Calibri" w:hAnsi="Calibri"/>
          <w:color w:val="000000"/>
          <w:sz w:val="22"/>
          <w:szCs w:val="22"/>
        </w:rPr>
        <w:t xml:space="preserve"> sh</w:t>
      </w:r>
      <w:r w:rsidR="00D37837">
        <w:rPr>
          <w:rFonts w:ascii="Calibri" w:hAnsi="Calibri"/>
          <w:color w:val="000000"/>
          <w:sz w:val="22"/>
          <w:szCs w:val="22"/>
        </w:rPr>
        <w:t>ould be inco</w:t>
      </w:r>
      <w:r>
        <w:rPr>
          <w:rFonts w:ascii="Calibri" w:hAnsi="Calibri"/>
          <w:color w:val="000000"/>
          <w:sz w:val="22"/>
          <w:szCs w:val="22"/>
        </w:rPr>
        <w:t>rporated into this new</w:t>
      </w:r>
      <w:r w:rsidR="00D37837">
        <w:rPr>
          <w:rFonts w:ascii="Calibri" w:hAnsi="Calibri"/>
          <w:color w:val="000000"/>
          <w:sz w:val="22"/>
          <w:szCs w:val="22"/>
        </w:rPr>
        <w:t xml:space="preserve"> </w:t>
      </w:r>
      <w:r w:rsidR="00D37837" w:rsidRPr="00CC7431">
        <w:rPr>
          <w:rFonts w:ascii="Calibri" w:hAnsi="Calibri"/>
          <w:b/>
          <w:i/>
          <w:color w:val="000000"/>
          <w:sz w:val="22"/>
          <w:szCs w:val="22"/>
        </w:rPr>
        <w:t>Introduction</w:t>
      </w:r>
      <w:r w:rsidR="00D37837" w:rsidRPr="00CC7431">
        <w:rPr>
          <w:rFonts w:ascii="Calibri" w:hAnsi="Calibri"/>
          <w:b/>
          <w:color w:val="000000"/>
          <w:sz w:val="22"/>
          <w:szCs w:val="22"/>
        </w:rPr>
        <w:t xml:space="preserve"> </w:t>
      </w:r>
      <w:r w:rsidR="00D37837">
        <w:rPr>
          <w:rFonts w:ascii="Calibri" w:hAnsi="Calibri"/>
          <w:color w:val="000000"/>
          <w:sz w:val="22"/>
          <w:szCs w:val="22"/>
        </w:rPr>
        <w:t>section as a separate sub-heading.</w:t>
      </w:r>
    </w:p>
    <w:p w14:paraId="7866E082" w14:textId="75F7D420" w:rsidR="00D37837" w:rsidRDefault="00D37837" w:rsidP="00CC7431">
      <w:pPr>
        <w:pStyle w:val="nopadtop"/>
        <w:jc w:val="both"/>
        <w:rPr>
          <w:rFonts w:ascii="Calibri" w:hAnsi="Calibri"/>
          <w:color w:val="000000"/>
          <w:sz w:val="22"/>
          <w:szCs w:val="22"/>
        </w:rPr>
      </w:pPr>
      <w:r w:rsidRPr="00055176">
        <w:rPr>
          <w:rFonts w:ascii="Calibri" w:hAnsi="Calibri"/>
          <w:b/>
          <w:color w:val="000000"/>
          <w:sz w:val="22"/>
          <w:szCs w:val="22"/>
        </w:rPr>
        <w:lastRenderedPageBreak/>
        <w:t xml:space="preserve">Section 2 </w:t>
      </w:r>
      <w:r>
        <w:rPr>
          <w:rFonts w:ascii="Calibri" w:hAnsi="Calibri"/>
          <w:color w:val="000000"/>
          <w:sz w:val="22"/>
          <w:szCs w:val="22"/>
        </w:rPr>
        <w:t xml:space="preserve">should be </w:t>
      </w:r>
      <w:r w:rsidR="00B25A1F">
        <w:rPr>
          <w:rFonts w:ascii="Calibri" w:hAnsi="Calibri"/>
          <w:color w:val="000000"/>
          <w:sz w:val="22"/>
          <w:szCs w:val="22"/>
        </w:rPr>
        <w:t>re-constituted as the</w:t>
      </w:r>
      <w:r w:rsidR="000D1C17">
        <w:rPr>
          <w:rFonts w:ascii="Calibri" w:hAnsi="Calibri"/>
          <w:color w:val="000000"/>
          <w:sz w:val="22"/>
          <w:szCs w:val="22"/>
        </w:rPr>
        <w:t xml:space="preserve"> </w:t>
      </w:r>
      <w:r w:rsidR="000D1C17" w:rsidRPr="00055176">
        <w:rPr>
          <w:rFonts w:ascii="Calibri" w:hAnsi="Calibri"/>
          <w:b/>
          <w:color w:val="000000"/>
          <w:sz w:val="22"/>
          <w:szCs w:val="22"/>
        </w:rPr>
        <w:t>“</w:t>
      </w:r>
      <w:proofErr w:type="spellStart"/>
      <w:r w:rsidR="00227A11" w:rsidRPr="00055176">
        <w:rPr>
          <w:rFonts w:ascii="Calibri" w:hAnsi="Calibri"/>
          <w:b/>
          <w:i/>
          <w:color w:val="000000"/>
          <w:sz w:val="22"/>
          <w:szCs w:val="22"/>
        </w:rPr>
        <w:t>Watlington</w:t>
      </w:r>
      <w:proofErr w:type="spellEnd"/>
      <w:r w:rsidR="00227A11" w:rsidRPr="00055176">
        <w:rPr>
          <w:rFonts w:ascii="Calibri" w:hAnsi="Calibri"/>
          <w:b/>
          <w:color w:val="000000"/>
          <w:sz w:val="22"/>
          <w:szCs w:val="22"/>
        </w:rPr>
        <w:t>” Section</w:t>
      </w:r>
      <w:r w:rsidR="00227A11">
        <w:rPr>
          <w:rFonts w:ascii="Calibri" w:hAnsi="Calibri"/>
          <w:color w:val="000000"/>
          <w:sz w:val="22"/>
          <w:szCs w:val="22"/>
        </w:rPr>
        <w:t xml:space="preserve"> </w:t>
      </w:r>
      <w:r w:rsidR="000D1C17">
        <w:rPr>
          <w:rFonts w:ascii="Calibri" w:hAnsi="Calibri"/>
          <w:color w:val="000000"/>
          <w:sz w:val="22"/>
          <w:szCs w:val="22"/>
        </w:rPr>
        <w:t xml:space="preserve">(currently </w:t>
      </w:r>
      <w:r w:rsidR="000D1C17" w:rsidRPr="00055176">
        <w:rPr>
          <w:rFonts w:ascii="Calibri" w:hAnsi="Calibri"/>
          <w:b/>
          <w:color w:val="000000"/>
          <w:sz w:val="22"/>
          <w:szCs w:val="22"/>
        </w:rPr>
        <w:t>Section</w:t>
      </w:r>
      <w:r w:rsidR="00055176" w:rsidRPr="00055176">
        <w:rPr>
          <w:rFonts w:ascii="Calibri" w:hAnsi="Calibri"/>
          <w:b/>
          <w:color w:val="000000"/>
          <w:sz w:val="22"/>
          <w:szCs w:val="22"/>
        </w:rPr>
        <w:t xml:space="preserve"> 5</w:t>
      </w:r>
      <w:r w:rsidR="00055176">
        <w:rPr>
          <w:rFonts w:ascii="Calibri" w:hAnsi="Calibri"/>
          <w:color w:val="000000"/>
          <w:sz w:val="22"/>
          <w:szCs w:val="22"/>
        </w:rPr>
        <w:t>)</w:t>
      </w:r>
      <w:r w:rsidR="004774D7">
        <w:rPr>
          <w:rFonts w:ascii="Calibri" w:hAnsi="Calibri"/>
          <w:color w:val="000000"/>
          <w:sz w:val="22"/>
          <w:szCs w:val="22"/>
        </w:rPr>
        <w:t>,</w:t>
      </w:r>
      <w:r w:rsidR="00055176">
        <w:rPr>
          <w:rFonts w:ascii="Calibri" w:hAnsi="Calibri"/>
          <w:color w:val="000000"/>
          <w:sz w:val="22"/>
          <w:szCs w:val="22"/>
        </w:rPr>
        <w:t xml:space="preserve"> </w:t>
      </w:r>
      <w:r w:rsidR="00227A11">
        <w:rPr>
          <w:rFonts w:ascii="Calibri" w:hAnsi="Calibri"/>
          <w:color w:val="000000"/>
          <w:sz w:val="22"/>
          <w:szCs w:val="22"/>
        </w:rPr>
        <w:t xml:space="preserve">and the text currently within the existing </w:t>
      </w:r>
      <w:r w:rsidR="00227A11" w:rsidRPr="004774D7">
        <w:rPr>
          <w:rFonts w:ascii="Calibri" w:hAnsi="Calibri"/>
          <w:b/>
          <w:color w:val="000000"/>
          <w:sz w:val="22"/>
          <w:szCs w:val="22"/>
        </w:rPr>
        <w:t>Section 5</w:t>
      </w:r>
      <w:r w:rsidR="00B25A1F">
        <w:rPr>
          <w:rFonts w:ascii="Calibri" w:hAnsi="Calibri"/>
          <w:color w:val="000000"/>
          <w:sz w:val="22"/>
          <w:szCs w:val="22"/>
        </w:rPr>
        <w:t xml:space="preserve"> should be transposed</w:t>
      </w:r>
      <w:r w:rsidR="00227A11">
        <w:rPr>
          <w:rFonts w:ascii="Calibri" w:hAnsi="Calibri"/>
          <w:color w:val="000000"/>
          <w:sz w:val="22"/>
          <w:szCs w:val="22"/>
        </w:rPr>
        <w:t>.</w:t>
      </w:r>
      <w:r w:rsidR="004774D7">
        <w:rPr>
          <w:rFonts w:ascii="Calibri" w:hAnsi="Calibri"/>
          <w:color w:val="000000"/>
          <w:sz w:val="22"/>
          <w:szCs w:val="22"/>
        </w:rPr>
        <w:t xml:space="preserve"> </w:t>
      </w:r>
      <w:r w:rsidR="002D5AD7">
        <w:rPr>
          <w:rFonts w:ascii="Calibri" w:hAnsi="Calibri"/>
          <w:color w:val="000000"/>
          <w:sz w:val="22"/>
          <w:szCs w:val="22"/>
        </w:rPr>
        <w:t xml:space="preserve">This should be re-named as </w:t>
      </w:r>
      <w:r w:rsidR="002D5AD7" w:rsidRPr="002D5AD7">
        <w:rPr>
          <w:rFonts w:ascii="Calibri" w:hAnsi="Calibri"/>
          <w:b/>
          <w:color w:val="000000"/>
          <w:sz w:val="22"/>
          <w:szCs w:val="22"/>
        </w:rPr>
        <w:t>“</w:t>
      </w:r>
      <w:r w:rsidR="002D5AD7" w:rsidRPr="002D5AD7">
        <w:rPr>
          <w:rFonts w:ascii="Calibri" w:hAnsi="Calibri"/>
          <w:b/>
          <w:i/>
          <w:color w:val="000000"/>
          <w:sz w:val="22"/>
          <w:szCs w:val="22"/>
        </w:rPr>
        <w:t>Strategy and Objectives</w:t>
      </w:r>
      <w:r w:rsidR="002D5AD7" w:rsidRPr="002D5AD7">
        <w:rPr>
          <w:rFonts w:ascii="Calibri" w:hAnsi="Calibri"/>
          <w:b/>
          <w:color w:val="000000"/>
          <w:sz w:val="22"/>
          <w:szCs w:val="22"/>
        </w:rPr>
        <w:t>”</w:t>
      </w:r>
      <w:r w:rsidR="002D5AD7">
        <w:rPr>
          <w:rFonts w:ascii="Calibri" w:hAnsi="Calibri"/>
          <w:color w:val="000000"/>
          <w:sz w:val="22"/>
          <w:szCs w:val="22"/>
        </w:rPr>
        <w:t>. The</w:t>
      </w:r>
      <w:r w:rsidR="004774D7">
        <w:rPr>
          <w:rFonts w:ascii="Calibri" w:hAnsi="Calibri"/>
          <w:color w:val="000000"/>
          <w:sz w:val="22"/>
          <w:szCs w:val="22"/>
        </w:rPr>
        <w:t xml:space="preserve"> transposed</w:t>
      </w:r>
      <w:r w:rsidR="00227A11">
        <w:rPr>
          <w:rFonts w:ascii="Calibri" w:hAnsi="Calibri"/>
          <w:color w:val="000000"/>
          <w:sz w:val="22"/>
          <w:szCs w:val="22"/>
        </w:rPr>
        <w:t xml:space="preserve"> text</w:t>
      </w:r>
      <w:r>
        <w:rPr>
          <w:rFonts w:ascii="Calibri" w:hAnsi="Calibri"/>
          <w:color w:val="000000"/>
          <w:sz w:val="22"/>
          <w:szCs w:val="22"/>
        </w:rPr>
        <w:t xml:space="preserve"> should be </w:t>
      </w:r>
      <w:r w:rsidR="00B25A1F">
        <w:rPr>
          <w:rFonts w:ascii="Calibri" w:hAnsi="Calibri"/>
          <w:color w:val="000000"/>
          <w:sz w:val="22"/>
          <w:szCs w:val="22"/>
        </w:rPr>
        <w:t>incorpora</w:t>
      </w:r>
      <w:r w:rsidR="00227A11">
        <w:rPr>
          <w:rFonts w:ascii="Calibri" w:hAnsi="Calibri"/>
          <w:color w:val="000000"/>
          <w:sz w:val="22"/>
          <w:szCs w:val="22"/>
        </w:rPr>
        <w:t>te</w:t>
      </w:r>
      <w:r w:rsidR="00B25A1F">
        <w:rPr>
          <w:rFonts w:ascii="Calibri" w:hAnsi="Calibri"/>
          <w:color w:val="000000"/>
          <w:sz w:val="22"/>
          <w:szCs w:val="22"/>
        </w:rPr>
        <w:t xml:space="preserve">d </w:t>
      </w:r>
      <w:r w:rsidR="00227A11">
        <w:rPr>
          <w:rFonts w:ascii="Calibri" w:hAnsi="Calibri"/>
          <w:color w:val="000000"/>
          <w:sz w:val="22"/>
          <w:szCs w:val="22"/>
        </w:rPr>
        <w:t xml:space="preserve">into the new Section and placed </w:t>
      </w:r>
      <w:r>
        <w:rPr>
          <w:rFonts w:ascii="Calibri" w:hAnsi="Calibri"/>
          <w:color w:val="000000"/>
          <w:sz w:val="22"/>
          <w:szCs w:val="22"/>
        </w:rPr>
        <w:t>towards the beginning of the document. I</w:t>
      </w:r>
      <w:r w:rsidR="00227A11">
        <w:rPr>
          <w:rFonts w:ascii="Calibri" w:hAnsi="Calibri"/>
          <w:color w:val="000000"/>
          <w:sz w:val="22"/>
          <w:szCs w:val="22"/>
        </w:rPr>
        <w:t xml:space="preserve">t would also be appropriate to </w:t>
      </w:r>
      <w:r>
        <w:rPr>
          <w:rFonts w:ascii="Calibri" w:hAnsi="Calibri"/>
          <w:color w:val="000000"/>
          <w:sz w:val="22"/>
          <w:szCs w:val="22"/>
        </w:rPr>
        <w:t>remove the cross-references t</w:t>
      </w:r>
      <w:r w:rsidR="00227A11">
        <w:rPr>
          <w:rFonts w:ascii="Calibri" w:hAnsi="Calibri"/>
          <w:color w:val="000000"/>
          <w:sz w:val="22"/>
          <w:szCs w:val="22"/>
        </w:rPr>
        <w:t>o the Objectives in this Section as it provides a degree of confusion</w:t>
      </w:r>
      <w:r>
        <w:rPr>
          <w:rFonts w:ascii="Calibri" w:hAnsi="Calibri"/>
          <w:color w:val="000000"/>
          <w:sz w:val="22"/>
          <w:szCs w:val="22"/>
        </w:rPr>
        <w:t>.</w:t>
      </w:r>
    </w:p>
    <w:p w14:paraId="5D70636C" w14:textId="25CEA790" w:rsidR="00227A11" w:rsidRDefault="00227A11" w:rsidP="00CC7431">
      <w:pPr>
        <w:pStyle w:val="nopadtop"/>
        <w:jc w:val="both"/>
        <w:rPr>
          <w:rFonts w:ascii="Calibri" w:hAnsi="Calibri"/>
          <w:color w:val="000000"/>
          <w:sz w:val="22"/>
          <w:szCs w:val="22"/>
        </w:rPr>
      </w:pPr>
      <w:r w:rsidRPr="00055176">
        <w:rPr>
          <w:rFonts w:ascii="Calibri" w:hAnsi="Calibri"/>
          <w:b/>
          <w:color w:val="000000"/>
          <w:sz w:val="22"/>
          <w:szCs w:val="22"/>
        </w:rPr>
        <w:t>Section 3 (“</w:t>
      </w:r>
      <w:r w:rsidRPr="00055176">
        <w:rPr>
          <w:rFonts w:ascii="Calibri" w:hAnsi="Calibri"/>
          <w:b/>
          <w:i/>
          <w:color w:val="000000"/>
          <w:sz w:val="22"/>
          <w:szCs w:val="22"/>
        </w:rPr>
        <w:t>Community Engagement and Consultations</w:t>
      </w:r>
      <w:r w:rsidRPr="00055176">
        <w:rPr>
          <w:rFonts w:ascii="Calibri" w:hAnsi="Calibri"/>
          <w:b/>
          <w:color w:val="000000"/>
          <w:sz w:val="22"/>
          <w:szCs w:val="22"/>
        </w:rPr>
        <w:t>”)</w:t>
      </w:r>
      <w:r>
        <w:rPr>
          <w:rFonts w:ascii="Calibri" w:hAnsi="Calibri"/>
          <w:color w:val="000000"/>
          <w:sz w:val="22"/>
          <w:szCs w:val="22"/>
        </w:rPr>
        <w:t xml:space="preserve"> should remain where it is.</w:t>
      </w:r>
    </w:p>
    <w:p w14:paraId="62D66DC7" w14:textId="781F2A66" w:rsidR="00D37837" w:rsidRDefault="00D37837" w:rsidP="00CC7431">
      <w:pPr>
        <w:pStyle w:val="nopadtop"/>
        <w:jc w:val="both"/>
        <w:rPr>
          <w:rFonts w:ascii="Calibri" w:hAnsi="Calibri"/>
          <w:color w:val="000000"/>
          <w:sz w:val="22"/>
          <w:szCs w:val="22"/>
        </w:rPr>
      </w:pPr>
      <w:r w:rsidRPr="00055176">
        <w:rPr>
          <w:rFonts w:ascii="Calibri" w:hAnsi="Calibri"/>
          <w:b/>
          <w:color w:val="000000"/>
          <w:sz w:val="22"/>
          <w:szCs w:val="22"/>
        </w:rPr>
        <w:t>Section</w:t>
      </w:r>
      <w:r w:rsidR="000D1C17" w:rsidRPr="00055176">
        <w:rPr>
          <w:rFonts w:ascii="Calibri" w:hAnsi="Calibri"/>
          <w:b/>
          <w:color w:val="000000"/>
          <w:sz w:val="22"/>
          <w:szCs w:val="22"/>
        </w:rPr>
        <w:t xml:space="preserve"> 4 (“</w:t>
      </w:r>
      <w:r w:rsidR="000D1C17" w:rsidRPr="00055176">
        <w:rPr>
          <w:rFonts w:ascii="Calibri" w:hAnsi="Calibri"/>
          <w:b/>
          <w:i/>
          <w:color w:val="000000"/>
          <w:sz w:val="22"/>
          <w:szCs w:val="22"/>
        </w:rPr>
        <w:t>Vision and Objectives</w:t>
      </w:r>
      <w:r w:rsidR="000D1C17" w:rsidRPr="00055176">
        <w:rPr>
          <w:rFonts w:ascii="Calibri" w:hAnsi="Calibri"/>
          <w:b/>
          <w:color w:val="000000"/>
          <w:sz w:val="22"/>
          <w:szCs w:val="22"/>
        </w:rPr>
        <w:t>”)</w:t>
      </w:r>
      <w:r w:rsidR="000D1C17">
        <w:rPr>
          <w:rFonts w:ascii="Calibri" w:hAnsi="Calibri"/>
          <w:color w:val="000000"/>
          <w:sz w:val="22"/>
          <w:szCs w:val="22"/>
        </w:rPr>
        <w:t xml:space="preserve"> should</w:t>
      </w:r>
      <w:r w:rsidR="00055176">
        <w:rPr>
          <w:rFonts w:ascii="Calibri" w:hAnsi="Calibri"/>
          <w:color w:val="000000"/>
          <w:sz w:val="22"/>
          <w:szCs w:val="22"/>
        </w:rPr>
        <w:t xml:space="preserve"> refer to the housing allocations, and the text incorporated prior to the Section setting out the WNDP P</w:t>
      </w:r>
      <w:r>
        <w:rPr>
          <w:rFonts w:ascii="Calibri" w:hAnsi="Calibri"/>
          <w:color w:val="000000"/>
          <w:sz w:val="22"/>
          <w:szCs w:val="22"/>
        </w:rPr>
        <w:t>olicies</w:t>
      </w:r>
      <w:r w:rsidR="00055176">
        <w:rPr>
          <w:rFonts w:ascii="Calibri" w:hAnsi="Calibri"/>
          <w:color w:val="000000"/>
          <w:sz w:val="22"/>
          <w:szCs w:val="22"/>
        </w:rPr>
        <w:t xml:space="preserve">. The reason for this is that the housing allocations </w:t>
      </w:r>
      <w:r w:rsidR="004774D7">
        <w:rPr>
          <w:rFonts w:ascii="Calibri" w:hAnsi="Calibri"/>
          <w:color w:val="000000"/>
          <w:sz w:val="22"/>
          <w:szCs w:val="22"/>
        </w:rPr>
        <w:t>provide the basis</w:t>
      </w:r>
      <w:r w:rsidR="00055176">
        <w:rPr>
          <w:rFonts w:ascii="Calibri" w:hAnsi="Calibri"/>
          <w:color w:val="000000"/>
          <w:sz w:val="22"/>
          <w:szCs w:val="22"/>
        </w:rPr>
        <w:t xml:space="preserve"> as to</w:t>
      </w:r>
      <w:r>
        <w:rPr>
          <w:rFonts w:ascii="Calibri" w:hAnsi="Calibri"/>
          <w:color w:val="000000"/>
          <w:sz w:val="22"/>
          <w:szCs w:val="22"/>
        </w:rPr>
        <w:t xml:space="preserve"> how the area should be planned for during the plan period. </w:t>
      </w:r>
    </w:p>
    <w:p w14:paraId="3304A989" w14:textId="718031F9" w:rsidR="009B7FE2" w:rsidRDefault="00055176" w:rsidP="00CC7431">
      <w:pPr>
        <w:pStyle w:val="nopadtop"/>
        <w:jc w:val="both"/>
        <w:rPr>
          <w:rFonts w:ascii="Calibri" w:hAnsi="Calibri"/>
          <w:color w:val="000000"/>
          <w:sz w:val="22"/>
          <w:szCs w:val="22"/>
        </w:rPr>
      </w:pPr>
      <w:r w:rsidRPr="00055176">
        <w:rPr>
          <w:rFonts w:ascii="Calibri" w:hAnsi="Calibri"/>
          <w:b/>
          <w:color w:val="000000"/>
          <w:sz w:val="22"/>
          <w:szCs w:val="22"/>
        </w:rPr>
        <w:t>Section 6 (“</w:t>
      </w:r>
      <w:r w:rsidRPr="00055176">
        <w:rPr>
          <w:rFonts w:ascii="Calibri" w:hAnsi="Calibri"/>
          <w:b/>
          <w:i/>
          <w:color w:val="000000"/>
          <w:sz w:val="22"/>
          <w:szCs w:val="22"/>
        </w:rPr>
        <w:t>Policies</w:t>
      </w:r>
      <w:r w:rsidRPr="00055176">
        <w:rPr>
          <w:rFonts w:ascii="Calibri" w:hAnsi="Calibri"/>
          <w:b/>
          <w:color w:val="000000"/>
          <w:sz w:val="22"/>
          <w:szCs w:val="22"/>
        </w:rPr>
        <w:t>”)</w:t>
      </w:r>
      <w:r w:rsidR="008B4FC1">
        <w:rPr>
          <w:rFonts w:ascii="Calibri" w:hAnsi="Calibri"/>
          <w:color w:val="000000"/>
          <w:sz w:val="22"/>
          <w:szCs w:val="22"/>
        </w:rPr>
        <w:t xml:space="preserve"> is to be reconstituted as </w:t>
      </w:r>
      <w:r w:rsidRPr="008B4FC1">
        <w:rPr>
          <w:rFonts w:ascii="Calibri" w:hAnsi="Calibri"/>
          <w:b/>
          <w:color w:val="000000"/>
          <w:sz w:val="22"/>
          <w:szCs w:val="22"/>
        </w:rPr>
        <w:t>Section 5</w:t>
      </w:r>
      <w:r>
        <w:rPr>
          <w:rFonts w:ascii="Calibri" w:hAnsi="Calibri"/>
          <w:color w:val="000000"/>
          <w:sz w:val="22"/>
          <w:szCs w:val="22"/>
        </w:rPr>
        <w:t xml:space="preserve">. </w:t>
      </w:r>
      <w:r w:rsidR="004774D7">
        <w:rPr>
          <w:rFonts w:ascii="Calibri" w:hAnsi="Calibri"/>
          <w:color w:val="000000"/>
          <w:sz w:val="22"/>
          <w:szCs w:val="22"/>
        </w:rPr>
        <w:t>This</w:t>
      </w:r>
      <w:r w:rsidR="00D37837">
        <w:rPr>
          <w:rFonts w:ascii="Calibri" w:hAnsi="Calibri"/>
          <w:color w:val="000000"/>
          <w:sz w:val="22"/>
          <w:szCs w:val="22"/>
        </w:rPr>
        <w:t xml:space="preserve"> set</w:t>
      </w:r>
      <w:r w:rsidR="004774D7">
        <w:rPr>
          <w:rFonts w:ascii="Calibri" w:hAnsi="Calibri"/>
          <w:color w:val="000000"/>
          <w:sz w:val="22"/>
          <w:szCs w:val="22"/>
        </w:rPr>
        <w:t>s</w:t>
      </w:r>
      <w:r w:rsidR="00D37837">
        <w:rPr>
          <w:rFonts w:ascii="Calibri" w:hAnsi="Calibri"/>
          <w:color w:val="000000"/>
          <w:sz w:val="22"/>
          <w:szCs w:val="22"/>
        </w:rPr>
        <w:t xml:space="preserve"> out the </w:t>
      </w:r>
      <w:r w:rsidR="008B4FC1">
        <w:rPr>
          <w:rFonts w:ascii="Calibri" w:hAnsi="Calibri"/>
          <w:color w:val="000000"/>
          <w:sz w:val="22"/>
          <w:szCs w:val="22"/>
        </w:rPr>
        <w:t>nine</w:t>
      </w:r>
      <w:r w:rsidR="004774D7">
        <w:rPr>
          <w:rFonts w:ascii="Calibri" w:hAnsi="Calibri"/>
          <w:color w:val="000000"/>
          <w:sz w:val="22"/>
          <w:szCs w:val="22"/>
        </w:rPr>
        <w:t xml:space="preserve"> </w:t>
      </w:r>
      <w:r w:rsidR="00D37837">
        <w:rPr>
          <w:rFonts w:ascii="Calibri" w:hAnsi="Calibri"/>
          <w:color w:val="000000"/>
          <w:sz w:val="22"/>
          <w:szCs w:val="22"/>
        </w:rPr>
        <w:t>neighbourhood plan poli</w:t>
      </w:r>
      <w:r w:rsidR="004774D7">
        <w:rPr>
          <w:rFonts w:ascii="Calibri" w:hAnsi="Calibri"/>
          <w:color w:val="000000"/>
          <w:sz w:val="22"/>
          <w:szCs w:val="22"/>
        </w:rPr>
        <w:t xml:space="preserve">cies. </w:t>
      </w:r>
      <w:r w:rsidR="002C443E">
        <w:rPr>
          <w:rFonts w:ascii="Calibri" w:hAnsi="Calibri"/>
          <w:color w:val="000000"/>
          <w:sz w:val="22"/>
          <w:szCs w:val="22"/>
        </w:rPr>
        <w:t>See above for specific recommendations.</w:t>
      </w:r>
    </w:p>
    <w:p w14:paraId="0CF183E1" w14:textId="77777777" w:rsidR="007505DC" w:rsidRDefault="00A47772" w:rsidP="00CC7431">
      <w:pPr>
        <w:jc w:val="both"/>
      </w:pPr>
    </w:p>
    <w:sectPr w:rsidR="007505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71B90" w14:textId="77777777" w:rsidR="00A47772" w:rsidRDefault="00A47772" w:rsidP="00AD20CB">
      <w:pPr>
        <w:spacing w:after="0" w:line="240" w:lineRule="auto"/>
      </w:pPr>
      <w:r>
        <w:separator/>
      </w:r>
    </w:p>
  </w:endnote>
  <w:endnote w:type="continuationSeparator" w:id="0">
    <w:p w14:paraId="6EEA0CD5" w14:textId="77777777" w:rsidR="00A47772" w:rsidRDefault="00A47772" w:rsidP="00AD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81200"/>
      <w:docPartObj>
        <w:docPartGallery w:val="Page Numbers (Bottom of Page)"/>
        <w:docPartUnique/>
      </w:docPartObj>
    </w:sdtPr>
    <w:sdtEndPr>
      <w:rPr>
        <w:noProof/>
      </w:rPr>
    </w:sdtEndPr>
    <w:sdtContent>
      <w:p w14:paraId="7FB8C5DB" w14:textId="5C0293C0" w:rsidR="00AD20CB" w:rsidRDefault="00AD20CB">
        <w:pPr>
          <w:pStyle w:val="Footer"/>
          <w:jc w:val="center"/>
        </w:pPr>
        <w:r>
          <w:fldChar w:fldCharType="begin"/>
        </w:r>
        <w:r>
          <w:instrText xml:space="preserve"> PAGE   \* MERGEFORMAT </w:instrText>
        </w:r>
        <w:r>
          <w:fldChar w:fldCharType="separate"/>
        </w:r>
        <w:r w:rsidR="007F739D">
          <w:rPr>
            <w:noProof/>
          </w:rPr>
          <w:t>1</w:t>
        </w:r>
        <w:r>
          <w:rPr>
            <w:noProof/>
          </w:rPr>
          <w:fldChar w:fldCharType="end"/>
        </w:r>
      </w:p>
    </w:sdtContent>
  </w:sdt>
  <w:p w14:paraId="0752C239" w14:textId="77777777" w:rsidR="00AD20CB" w:rsidRDefault="00AD2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BE7E2" w14:textId="77777777" w:rsidR="00A47772" w:rsidRDefault="00A47772" w:rsidP="00AD20CB">
      <w:pPr>
        <w:spacing w:after="0" w:line="240" w:lineRule="auto"/>
      </w:pPr>
      <w:r>
        <w:separator/>
      </w:r>
    </w:p>
  </w:footnote>
  <w:footnote w:type="continuationSeparator" w:id="0">
    <w:p w14:paraId="6F025501" w14:textId="77777777" w:rsidR="00A47772" w:rsidRDefault="00A47772" w:rsidP="00AD2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CED"/>
    <w:multiLevelType w:val="hybridMultilevel"/>
    <w:tmpl w:val="E0AA7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86066B3"/>
    <w:multiLevelType w:val="hybridMultilevel"/>
    <w:tmpl w:val="1674A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37"/>
    <w:rsid w:val="00055176"/>
    <w:rsid w:val="000A2AA3"/>
    <w:rsid w:val="000D1C17"/>
    <w:rsid w:val="000E469A"/>
    <w:rsid w:val="001241F1"/>
    <w:rsid w:val="001C1160"/>
    <w:rsid w:val="00227A11"/>
    <w:rsid w:val="002C443E"/>
    <w:rsid w:val="002D5AD7"/>
    <w:rsid w:val="002F5E52"/>
    <w:rsid w:val="003049FE"/>
    <w:rsid w:val="00316187"/>
    <w:rsid w:val="00346350"/>
    <w:rsid w:val="003F3E75"/>
    <w:rsid w:val="004774D7"/>
    <w:rsid w:val="004D581A"/>
    <w:rsid w:val="00510705"/>
    <w:rsid w:val="007558D1"/>
    <w:rsid w:val="007E1B50"/>
    <w:rsid w:val="007E7315"/>
    <w:rsid w:val="007F739D"/>
    <w:rsid w:val="00843C4D"/>
    <w:rsid w:val="008B4FC1"/>
    <w:rsid w:val="009261C7"/>
    <w:rsid w:val="009B7FE2"/>
    <w:rsid w:val="009D3C75"/>
    <w:rsid w:val="00A47772"/>
    <w:rsid w:val="00AA2F83"/>
    <w:rsid w:val="00AD20CB"/>
    <w:rsid w:val="00B25A1F"/>
    <w:rsid w:val="00CC7431"/>
    <w:rsid w:val="00D37837"/>
    <w:rsid w:val="00DA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37"/>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dtop">
    <w:name w:val="nopadtop"/>
    <w:basedOn w:val="Normal"/>
    <w:rsid w:val="00D37837"/>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1C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60"/>
    <w:rPr>
      <w:rFonts w:ascii="Segoe UI" w:eastAsia="Calibri" w:hAnsi="Segoe UI" w:cs="Segoe UI"/>
      <w:sz w:val="18"/>
      <w:szCs w:val="18"/>
    </w:rPr>
  </w:style>
  <w:style w:type="paragraph" w:styleId="Header">
    <w:name w:val="header"/>
    <w:basedOn w:val="Normal"/>
    <w:link w:val="HeaderChar"/>
    <w:uiPriority w:val="99"/>
    <w:unhideWhenUsed/>
    <w:rsid w:val="00AD2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CB"/>
    <w:rPr>
      <w:rFonts w:ascii="Calibri" w:eastAsia="Calibri" w:hAnsi="Calibri"/>
      <w:sz w:val="22"/>
    </w:rPr>
  </w:style>
  <w:style w:type="paragraph" w:styleId="Footer">
    <w:name w:val="footer"/>
    <w:basedOn w:val="Normal"/>
    <w:link w:val="FooterChar"/>
    <w:uiPriority w:val="99"/>
    <w:unhideWhenUsed/>
    <w:rsid w:val="00AD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CB"/>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37"/>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dtop">
    <w:name w:val="nopadtop"/>
    <w:basedOn w:val="Normal"/>
    <w:rsid w:val="00D37837"/>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1C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60"/>
    <w:rPr>
      <w:rFonts w:ascii="Segoe UI" w:eastAsia="Calibri" w:hAnsi="Segoe UI" w:cs="Segoe UI"/>
      <w:sz w:val="18"/>
      <w:szCs w:val="18"/>
    </w:rPr>
  </w:style>
  <w:style w:type="paragraph" w:styleId="Header">
    <w:name w:val="header"/>
    <w:basedOn w:val="Normal"/>
    <w:link w:val="HeaderChar"/>
    <w:uiPriority w:val="99"/>
    <w:unhideWhenUsed/>
    <w:rsid w:val="00AD2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CB"/>
    <w:rPr>
      <w:rFonts w:ascii="Calibri" w:eastAsia="Calibri" w:hAnsi="Calibri"/>
      <w:sz w:val="22"/>
    </w:rPr>
  </w:style>
  <w:style w:type="paragraph" w:styleId="Footer">
    <w:name w:val="footer"/>
    <w:basedOn w:val="Normal"/>
    <w:link w:val="FooterChar"/>
    <w:uiPriority w:val="99"/>
    <w:unhideWhenUsed/>
    <w:rsid w:val="00AD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CB"/>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Cousins</dc:creator>
  <cp:lastModifiedBy>Peter Richardson</cp:lastModifiedBy>
  <cp:revision>2</cp:revision>
  <cp:lastPrinted>2017-07-30T21:35:00Z</cp:lastPrinted>
  <dcterms:created xsi:type="dcterms:W3CDTF">2018-01-23T12:19:00Z</dcterms:created>
  <dcterms:modified xsi:type="dcterms:W3CDTF">2018-01-23T12:19:00Z</dcterms:modified>
</cp:coreProperties>
</file>