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50" w:rsidRDefault="003D7850" w:rsidP="003D7850">
      <w:pPr>
        <w:jc w:val="right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>
            <wp:extent cx="2050521" cy="590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new logo RGB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087" cy="59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C2" w:rsidRDefault="000C05C2">
      <w:pPr>
        <w:rPr>
          <w:b/>
        </w:rPr>
      </w:pPr>
      <w:r>
        <w:rPr>
          <w:b/>
        </w:rPr>
        <w:t xml:space="preserve">Attachment to the notes of the meeting with </w:t>
      </w:r>
      <w:proofErr w:type="spellStart"/>
      <w:r>
        <w:rPr>
          <w:b/>
        </w:rPr>
        <w:t>Archstone</w:t>
      </w:r>
      <w:proofErr w:type="spellEnd"/>
      <w:r>
        <w:rPr>
          <w:b/>
        </w:rPr>
        <w:t>:</w:t>
      </w:r>
    </w:p>
    <w:p w:rsidR="00BF057E" w:rsidRDefault="000C05C2">
      <w:pPr>
        <w:rPr>
          <w:b/>
        </w:rPr>
      </w:pPr>
      <w:r>
        <w:rPr>
          <w:b/>
        </w:rPr>
        <w:t>It was agreed that comments on the proposals for development at WAT 11 and 12 would be</w:t>
      </w:r>
      <w:r w:rsidR="00BF057E">
        <w:rPr>
          <w:b/>
        </w:rPr>
        <w:t xml:space="preserve"> made.  These comments are made</w:t>
      </w:r>
      <w:r>
        <w:rPr>
          <w:b/>
        </w:rPr>
        <w:t xml:space="preserve"> </w:t>
      </w:r>
      <w:r w:rsidR="00BF057E">
        <w:rPr>
          <w:b/>
        </w:rPr>
        <w:t xml:space="preserve">in the context of the WNDP </w:t>
      </w:r>
      <w:r>
        <w:rPr>
          <w:b/>
        </w:rPr>
        <w:t xml:space="preserve">without prejudice to the </w:t>
      </w:r>
      <w:r w:rsidR="00BF057E">
        <w:rPr>
          <w:b/>
        </w:rPr>
        <w:t>expected planning application.</w:t>
      </w:r>
      <w:r w:rsidR="00BB2D04">
        <w:rPr>
          <w:b/>
        </w:rPr>
        <w:t xml:space="preserve">  The comments are intended to be constructive and reflect the aims of the WNDP Forum to achieve the highest quality development for </w:t>
      </w:r>
      <w:proofErr w:type="spellStart"/>
      <w:r w:rsidR="00BB2D04">
        <w:rPr>
          <w:b/>
        </w:rPr>
        <w:t>Watlington</w:t>
      </w:r>
      <w:proofErr w:type="spellEnd"/>
      <w:r w:rsidR="00BB2D04">
        <w:rPr>
          <w:b/>
        </w:rPr>
        <w:t>.</w:t>
      </w:r>
    </w:p>
    <w:p w:rsidR="00BF057E" w:rsidRPr="00BF057E" w:rsidRDefault="000C05C2">
      <w:pPr>
        <w:rPr>
          <w:b/>
        </w:rPr>
      </w:pPr>
      <w:r>
        <w:rPr>
          <w:b/>
        </w:rPr>
        <w:t xml:space="preserve"> </w:t>
      </w:r>
      <w:r w:rsidR="00930BC4">
        <w:t xml:space="preserve">It is fair to say that the general feeling is that the indicative proposals do not obviously reflect the character of </w:t>
      </w:r>
      <w:proofErr w:type="spellStart"/>
      <w:r w:rsidR="00930BC4">
        <w:t>Watlington</w:t>
      </w:r>
      <w:proofErr w:type="spellEnd"/>
      <w:r w:rsidR="00930BC4">
        <w:t xml:space="preserve">.  The use of sympathetic building materials is important </w:t>
      </w:r>
      <w:r w:rsidR="00D9667F">
        <w:t xml:space="preserve">to reflect local identity </w:t>
      </w:r>
      <w:r w:rsidR="00930BC4">
        <w:t>but there are other important factors which enable new development to fit well into the existi</w:t>
      </w:r>
      <w:r w:rsidR="00D9667F">
        <w:t xml:space="preserve">ng </w:t>
      </w:r>
      <w:r w:rsidR="00BF057E">
        <w:t>built environment, including a focus on existing settlement patterns.</w:t>
      </w:r>
      <w:r w:rsidR="00D9667F">
        <w:t xml:space="preserve">  It would have been good to see a layout which looked like an extension of this particular settlement in line with guidance in the South Oxfordshire Design Guide 2016.  Key paragraphs in the Design Guide are:  1.4.5</w:t>
      </w:r>
      <w:proofErr w:type="gramStart"/>
      <w:r w:rsidR="00D9667F">
        <w:t>,  2.4.1</w:t>
      </w:r>
      <w:proofErr w:type="gramEnd"/>
      <w:r w:rsidR="00D9667F">
        <w:t xml:space="preserve">,  2.4.2,  3.1.4,  3.2.5.   </w:t>
      </w:r>
    </w:p>
    <w:p w:rsidR="00BF057E" w:rsidRPr="00930BC4" w:rsidRDefault="00BF057E">
      <w:r>
        <w:t>Detailed comments are:</w:t>
      </w:r>
    </w:p>
    <w:p w:rsidR="000C05C2" w:rsidRDefault="000C05C2" w:rsidP="000C05C2">
      <w:pPr>
        <w:pStyle w:val="ListParagraph"/>
        <w:numPr>
          <w:ilvl w:val="0"/>
          <w:numId w:val="1"/>
        </w:numPr>
      </w:pPr>
      <w:r>
        <w:t>The proposed built area of the site seems crowded.  200 new</w:t>
      </w:r>
      <w:r w:rsidR="00BF057E">
        <w:t xml:space="preserve"> dwellings look to be too many and is a significant increase on the initial proposals.   </w:t>
      </w:r>
      <w:r>
        <w:t xml:space="preserve"> </w:t>
      </w:r>
    </w:p>
    <w:p w:rsidR="000C05C2" w:rsidRDefault="000C05C2" w:rsidP="000C05C2">
      <w:pPr>
        <w:pStyle w:val="ListParagraph"/>
        <w:numPr>
          <w:ilvl w:val="0"/>
          <w:numId w:val="1"/>
        </w:numPr>
      </w:pPr>
      <w:r>
        <w:t>Although there are green areas at each end of the site there do not appear to be enough green spaces with</w:t>
      </w:r>
      <w:r w:rsidR="004401BD">
        <w:t>in the built up area</w:t>
      </w:r>
      <w:r>
        <w:t>.  This is a rural site which should have plenty of green areas both within and around it.</w:t>
      </w:r>
    </w:p>
    <w:p w:rsidR="004401BD" w:rsidRDefault="004401BD" w:rsidP="000C05C2">
      <w:pPr>
        <w:pStyle w:val="ListParagraph"/>
        <w:numPr>
          <w:ilvl w:val="0"/>
          <w:numId w:val="1"/>
        </w:numPr>
      </w:pPr>
      <w:r>
        <w:t xml:space="preserve">Attractive views within the site and looking out beyond it are important.  </w:t>
      </w:r>
    </w:p>
    <w:p w:rsidR="000C05C2" w:rsidRDefault="000C05C2" w:rsidP="000C05C2">
      <w:pPr>
        <w:pStyle w:val="ListParagraph"/>
        <w:numPr>
          <w:ilvl w:val="0"/>
          <w:numId w:val="1"/>
        </w:numPr>
      </w:pPr>
      <w:r>
        <w:t>We welcome the provision of affordable home</w:t>
      </w:r>
      <w:r w:rsidR="000865F4">
        <w:t>s</w:t>
      </w:r>
      <w:r>
        <w:t xml:space="preserve"> but are not sure that the proposals add up to 40%</w:t>
      </w:r>
    </w:p>
    <w:p w:rsidR="000865F4" w:rsidRDefault="000865F4" w:rsidP="000C05C2">
      <w:pPr>
        <w:pStyle w:val="ListParagraph"/>
        <w:numPr>
          <w:ilvl w:val="0"/>
          <w:numId w:val="1"/>
        </w:numPr>
      </w:pPr>
      <w:r>
        <w:t>We are disappointed not to see proposals for any single store</w:t>
      </w:r>
      <w:r w:rsidR="00967ECC">
        <w:t>y dwellings as they were identified as a need</w:t>
      </w:r>
      <w:r>
        <w:t xml:space="preserve"> in the housing survey we carried out last year.</w:t>
      </w:r>
    </w:p>
    <w:p w:rsidR="00BF057E" w:rsidRDefault="00BF057E" w:rsidP="000C05C2">
      <w:pPr>
        <w:pStyle w:val="ListParagraph"/>
        <w:numPr>
          <w:ilvl w:val="0"/>
          <w:numId w:val="1"/>
        </w:numPr>
      </w:pPr>
      <w:r>
        <w:t xml:space="preserve">The most popular house type identified in the housing survey was three bedroom semi-detached dwellings – there do not appear to be any of those in the proposal. </w:t>
      </w:r>
    </w:p>
    <w:p w:rsidR="000865F4" w:rsidRDefault="000865F4" w:rsidP="000C05C2">
      <w:pPr>
        <w:pStyle w:val="ListParagraph"/>
        <w:numPr>
          <w:ilvl w:val="0"/>
          <w:numId w:val="1"/>
        </w:numPr>
      </w:pPr>
      <w:r>
        <w:t>We appreciate your comments about the problems associated with self-build plots but, again, these were shown in the housing survey to be something people want.</w:t>
      </w:r>
    </w:p>
    <w:p w:rsidR="000865F4" w:rsidRDefault="000865F4" w:rsidP="000C05C2">
      <w:pPr>
        <w:pStyle w:val="ListParagraph"/>
        <w:numPr>
          <w:ilvl w:val="0"/>
          <w:numId w:val="1"/>
        </w:numPr>
      </w:pPr>
      <w:r>
        <w:t>We are pleased to see that a character study of local and vernacular buildings has been done and think that the context study images present a good range of building types and materials.</w:t>
      </w:r>
      <w:r w:rsidR="004401BD">
        <w:t xml:space="preserve">  We noted at the meeting that boundary treatments, including fences, walls and hedges, are important in achieving some consistency of style and help a new development to blend well into the existing settlement. </w:t>
      </w:r>
      <w:r w:rsidR="00ED6664">
        <w:t xml:space="preserve">One of the priorities of the Neighbourhood Development Plan is that the character of </w:t>
      </w:r>
      <w:proofErr w:type="spellStart"/>
      <w:r w:rsidR="00ED6664">
        <w:t>Watlington</w:t>
      </w:r>
      <w:proofErr w:type="spellEnd"/>
      <w:r w:rsidR="00ED6664">
        <w:t xml:space="preserve"> should be preserved and enhanced.</w:t>
      </w:r>
    </w:p>
    <w:p w:rsidR="000C05C2" w:rsidRDefault="000865F4" w:rsidP="000C05C2">
      <w:pPr>
        <w:pStyle w:val="ListParagraph"/>
        <w:numPr>
          <w:ilvl w:val="0"/>
          <w:numId w:val="1"/>
        </w:numPr>
      </w:pPr>
      <w:r>
        <w:t xml:space="preserve">We </w:t>
      </w:r>
      <w:r w:rsidR="004401BD">
        <w:t xml:space="preserve">hope the context study will contribute directly into detailed proposals for the site.  The elevations we saw are not all a good fit with </w:t>
      </w:r>
      <w:proofErr w:type="spellStart"/>
      <w:r w:rsidR="004401BD">
        <w:t>Watlington</w:t>
      </w:r>
      <w:proofErr w:type="spellEnd"/>
      <w:r w:rsidR="004401BD">
        <w:t xml:space="preserve">.  Many are more urban in character, especially the 2.5 storey designs. </w:t>
      </w:r>
      <w:r w:rsidR="00967ECC">
        <w:t xml:space="preserve"> Many of the buildings in </w:t>
      </w:r>
      <w:proofErr w:type="spellStart"/>
      <w:r w:rsidR="00967ECC">
        <w:t>Watlington</w:t>
      </w:r>
      <w:proofErr w:type="spellEnd"/>
      <w:r w:rsidR="00967ECC">
        <w:t xml:space="preserve"> are cottages and it would be good to see some designs which reflect this character in the overall design.</w:t>
      </w:r>
    </w:p>
    <w:p w:rsidR="00CE49D1" w:rsidRDefault="00CE49D1" w:rsidP="000C05C2">
      <w:pPr>
        <w:pStyle w:val="ListParagraph"/>
        <w:numPr>
          <w:ilvl w:val="0"/>
          <w:numId w:val="1"/>
        </w:numPr>
      </w:pPr>
      <w:r>
        <w:lastRenderedPageBreak/>
        <w:t xml:space="preserve">We do not think the house </w:t>
      </w:r>
      <w:proofErr w:type="gramStart"/>
      <w:r>
        <w:t>type SK-FOG with the integral garages are</w:t>
      </w:r>
      <w:proofErr w:type="gramEnd"/>
      <w:r>
        <w:t xml:space="preserve"> appropriate for </w:t>
      </w:r>
      <w:proofErr w:type="spellStart"/>
      <w:r>
        <w:t>Watlington</w:t>
      </w:r>
      <w:proofErr w:type="spellEnd"/>
      <w:r>
        <w:t>.</w:t>
      </w:r>
    </w:p>
    <w:p w:rsidR="00967ECC" w:rsidRDefault="00967ECC" w:rsidP="000C05C2">
      <w:pPr>
        <w:pStyle w:val="ListParagraph"/>
        <w:numPr>
          <w:ilvl w:val="0"/>
          <w:numId w:val="1"/>
        </w:numPr>
      </w:pPr>
      <w:r>
        <w:t>Given that the workshop/office buildings were initially only 4 small units, it is disappointing to see that only 2 are included now.  We hope that you will re-consider this.</w:t>
      </w:r>
    </w:p>
    <w:p w:rsidR="00967ECC" w:rsidRDefault="00967ECC" w:rsidP="000C05C2">
      <w:pPr>
        <w:pStyle w:val="ListParagraph"/>
        <w:numPr>
          <w:ilvl w:val="0"/>
          <w:numId w:val="1"/>
        </w:numPr>
      </w:pPr>
      <w:r>
        <w:t>Parking provision:  one of our main design conc</w:t>
      </w:r>
      <w:r w:rsidR="00CE49D1">
        <w:t xml:space="preserve">erns is that the development will </w:t>
      </w:r>
      <w:r>
        <w:t xml:space="preserve">not </w:t>
      </w:r>
      <w:r w:rsidR="00CE49D1">
        <w:t xml:space="preserve">be </w:t>
      </w:r>
      <w:r>
        <w:t xml:space="preserve">visually dominated by parked cars.  </w:t>
      </w:r>
    </w:p>
    <w:p w:rsidR="00967ECC" w:rsidRDefault="00967ECC" w:rsidP="00CE49D1">
      <w:pPr>
        <w:pStyle w:val="ListParagraph"/>
        <w:numPr>
          <w:ilvl w:val="0"/>
          <w:numId w:val="1"/>
        </w:numPr>
      </w:pPr>
      <w:r>
        <w:t>We appreciate that the homes with frontage onto the main route through the site (part of the new strategic route avoiding the town centre) are set 10</w:t>
      </w:r>
      <w:r w:rsidR="00ED6664">
        <w:t>.5</w:t>
      </w:r>
      <w:r>
        <w:t>m from the carriageway b</w:t>
      </w:r>
      <w:r w:rsidR="00CE49D1">
        <w:t>ut think that this is a minimum.</w:t>
      </w:r>
    </w:p>
    <w:p w:rsidR="00ED6664" w:rsidRDefault="00ED6664" w:rsidP="00CE49D1">
      <w:pPr>
        <w:pStyle w:val="ListParagraph"/>
        <w:numPr>
          <w:ilvl w:val="0"/>
          <w:numId w:val="1"/>
        </w:numPr>
      </w:pPr>
      <w:r>
        <w:t xml:space="preserve">Our proposals for the new route around </w:t>
      </w:r>
      <w:proofErr w:type="spellStart"/>
      <w:r>
        <w:t>Watlington</w:t>
      </w:r>
      <w:proofErr w:type="spellEnd"/>
      <w:r>
        <w:t xml:space="preserve"> is that it should match the width of the B4009 at either end of the re-alignment – i.e. 6.5m</w:t>
      </w:r>
    </w:p>
    <w:p w:rsidR="00CE49D1" w:rsidRDefault="00CE49D1" w:rsidP="00CE49D1"/>
    <w:p w:rsidR="00CE49D1" w:rsidRDefault="00CE49D1" w:rsidP="00CE49D1"/>
    <w:p w:rsidR="00CE49D1" w:rsidRPr="000C05C2" w:rsidRDefault="00CE49D1" w:rsidP="00CE49D1">
      <w:r>
        <w:t>05.02.17</w:t>
      </w:r>
    </w:p>
    <w:sectPr w:rsidR="00CE49D1" w:rsidRPr="000C0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0919"/>
    <w:multiLevelType w:val="hybridMultilevel"/>
    <w:tmpl w:val="7B26C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C2"/>
    <w:rsid w:val="000865F4"/>
    <w:rsid w:val="000C05C2"/>
    <w:rsid w:val="003D7850"/>
    <w:rsid w:val="004401BD"/>
    <w:rsid w:val="00930BC4"/>
    <w:rsid w:val="00967ECC"/>
    <w:rsid w:val="00A242F4"/>
    <w:rsid w:val="00BB2D04"/>
    <w:rsid w:val="00BF057E"/>
    <w:rsid w:val="00CE49D1"/>
    <w:rsid w:val="00D9667F"/>
    <w:rsid w:val="00E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Bindoff</dc:creator>
  <cp:lastModifiedBy>Peter Richardson</cp:lastModifiedBy>
  <cp:revision>2</cp:revision>
  <cp:lastPrinted>2017-02-09T17:31:00Z</cp:lastPrinted>
  <dcterms:created xsi:type="dcterms:W3CDTF">2017-07-25T10:55:00Z</dcterms:created>
  <dcterms:modified xsi:type="dcterms:W3CDTF">2017-07-25T10:55:00Z</dcterms:modified>
</cp:coreProperties>
</file>